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11E8" w14:textId="78EEC50F" w:rsidR="00177CA7" w:rsidRPr="008E260F" w:rsidRDefault="008E260F" w:rsidP="00286567">
      <w:pPr>
        <w:jc w:val="center"/>
        <w:rPr>
          <w:rFonts w:asciiTheme="majorHAnsi" w:hAnsiTheme="majorHAnsi" w:cstheme="majorHAnsi"/>
          <w:b/>
          <w:sz w:val="28"/>
          <w:szCs w:val="28"/>
        </w:rPr>
      </w:pPr>
      <w:r w:rsidRPr="008E260F">
        <w:rPr>
          <w:rFonts w:asciiTheme="majorHAnsi" w:hAnsiTheme="majorHAnsi" w:cstheme="majorHAnsi"/>
          <w:b/>
          <w:sz w:val="28"/>
          <w:szCs w:val="28"/>
        </w:rPr>
        <w:t xml:space="preserve">Administrative Unit Assessment </w:t>
      </w:r>
      <w:r w:rsidR="00C54BE9">
        <w:rPr>
          <w:rFonts w:asciiTheme="majorHAnsi" w:hAnsiTheme="majorHAnsi" w:cstheme="majorHAnsi"/>
          <w:b/>
          <w:sz w:val="28"/>
          <w:szCs w:val="28"/>
        </w:rPr>
        <w:t>Exemplar</w:t>
      </w:r>
    </w:p>
    <w:p w14:paraId="5287AD00" w14:textId="37BD1A2A" w:rsidR="000043F9" w:rsidRPr="00E726F5" w:rsidRDefault="00FB5761" w:rsidP="000043F9">
      <w:pPr>
        <w:spacing w:after="0"/>
        <w:rPr>
          <w:rFonts w:asciiTheme="majorHAnsi" w:hAnsiTheme="majorHAnsi"/>
          <w:b/>
          <w:szCs w:val="20"/>
        </w:rPr>
      </w:pPr>
      <w:r>
        <w:rPr>
          <w:noProof/>
          <w:sz w:val="24"/>
        </w:rPr>
        <w:drawing>
          <wp:anchor distT="0" distB="0" distL="114300" distR="114300" simplePos="0" relativeHeight="251658240" behindDoc="0" locked="0" layoutInCell="1" allowOverlap="1" wp14:anchorId="04C84362" wp14:editId="31330072">
            <wp:simplePos x="0" y="0"/>
            <wp:positionH relativeFrom="column">
              <wp:posOffset>5600700</wp:posOffset>
            </wp:positionH>
            <wp:positionV relativeFrom="paragraph">
              <wp:posOffset>92710</wp:posOffset>
            </wp:positionV>
            <wp:extent cx="6257925" cy="4914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ministrative Unit Assessment Cycle 4 (1).jpg"/>
                    <pic:cNvPicPr/>
                  </pic:nvPicPr>
                  <pic:blipFill>
                    <a:blip r:embed="rId8">
                      <a:extLst>
                        <a:ext uri="{28A0092B-C50C-407E-A947-70E740481C1C}">
                          <a14:useLocalDpi xmlns:a14="http://schemas.microsoft.com/office/drawing/2010/main" val="0"/>
                        </a:ext>
                      </a:extLst>
                    </a:blip>
                    <a:stretch>
                      <a:fillRect/>
                    </a:stretch>
                  </pic:blipFill>
                  <pic:spPr>
                    <a:xfrm>
                      <a:off x="0" y="0"/>
                      <a:ext cx="6257925" cy="4914900"/>
                    </a:xfrm>
                    <a:prstGeom prst="rect">
                      <a:avLst/>
                    </a:prstGeom>
                  </pic:spPr>
                </pic:pic>
              </a:graphicData>
            </a:graphic>
            <wp14:sizeRelH relativeFrom="page">
              <wp14:pctWidth>0</wp14:pctWidth>
            </wp14:sizeRelH>
            <wp14:sizeRelV relativeFrom="page">
              <wp14:pctHeight>0</wp14:pctHeight>
            </wp14:sizeRelV>
          </wp:anchor>
        </w:drawing>
      </w:r>
      <w:r w:rsidR="008E260F">
        <w:rPr>
          <w:rFonts w:asciiTheme="majorHAnsi" w:hAnsiTheme="majorHAnsi"/>
          <w:b/>
          <w:szCs w:val="20"/>
        </w:rPr>
        <w:t>Please read</w:t>
      </w:r>
      <w:r w:rsidR="000043F9" w:rsidRPr="00E726F5">
        <w:rPr>
          <w:rFonts w:asciiTheme="majorHAnsi" w:hAnsiTheme="majorHAnsi"/>
          <w:b/>
          <w:szCs w:val="20"/>
        </w:rPr>
        <w:t xml:space="preserve">: </w:t>
      </w:r>
    </w:p>
    <w:p w14:paraId="3618C33B" w14:textId="36775FE9" w:rsidR="008E260F" w:rsidRPr="00E82DB6" w:rsidRDefault="008E260F" w:rsidP="00A24B08">
      <w:pPr>
        <w:pStyle w:val="ListParagraph"/>
        <w:numPr>
          <w:ilvl w:val="0"/>
          <w:numId w:val="4"/>
        </w:numPr>
        <w:rPr>
          <w:rFonts w:asciiTheme="majorHAnsi" w:hAnsiTheme="majorHAnsi"/>
        </w:rPr>
      </w:pPr>
      <w:r w:rsidRPr="00E82DB6">
        <w:rPr>
          <w:rFonts w:asciiTheme="majorHAnsi" w:hAnsiTheme="majorHAnsi"/>
        </w:rPr>
        <w:t xml:space="preserve">The </w:t>
      </w:r>
      <w:proofErr w:type="gramStart"/>
      <w:r w:rsidRPr="00E82DB6">
        <w:rPr>
          <w:rFonts w:asciiTheme="majorHAnsi" w:hAnsiTheme="majorHAnsi"/>
        </w:rPr>
        <w:t>ultimate goal</w:t>
      </w:r>
      <w:proofErr w:type="gramEnd"/>
      <w:r w:rsidRPr="00E82DB6">
        <w:rPr>
          <w:rFonts w:asciiTheme="majorHAnsi" w:hAnsiTheme="majorHAnsi"/>
        </w:rPr>
        <w:t xml:space="preserve"> of the administrative unit assessment process is to </w:t>
      </w:r>
      <w:r w:rsidR="003873E6">
        <w:rPr>
          <w:rFonts w:asciiTheme="majorHAnsi" w:hAnsiTheme="majorHAnsi"/>
          <w:b/>
          <w:bCs/>
        </w:rPr>
        <w:t>seek</w:t>
      </w:r>
      <w:r w:rsidRPr="00E82DB6">
        <w:rPr>
          <w:rFonts w:asciiTheme="majorHAnsi" w:hAnsiTheme="majorHAnsi"/>
          <w:b/>
          <w:bCs/>
        </w:rPr>
        <w:t xml:space="preserve"> improvement, not </w:t>
      </w:r>
      <w:r w:rsidR="003873E6">
        <w:rPr>
          <w:rFonts w:asciiTheme="majorHAnsi" w:hAnsiTheme="majorHAnsi"/>
          <w:b/>
          <w:bCs/>
        </w:rPr>
        <w:t xml:space="preserve">demonstrate </w:t>
      </w:r>
      <w:r w:rsidRPr="00E82DB6">
        <w:rPr>
          <w:rFonts w:asciiTheme="majorHAnsi" w:hAnsiTheme="majorHAnsi"/>
          <w:b/>
          <w:bCs/>
        </w:rPr>
        <w:t>performance</w:t>
      </w:r>
      <w:r w:rsidRPr="00E82DB6">
        <w:rPr>
          <w:rFonts w:asciiTheme="majorHAnsi" w:hAnsiTheme="majorHAnsi"/>
        </w:rPr>
        <w:t xml:space="preserve">.  In other words, the goal of this process is to document your unit’s efforts to improve its services, products, processes, and functioning.  </w:t>
      </w:r>
      <w:r w:rsidRPr="00E82DB6">
        <w:rPr>
          <w:rFonts w:asciiTheme="majorHAnsi" w:hAnsiTheme="majorHAnsi"/>
          <w:b/>
          <w:bCs/>
        </w:rPr>
        <w:t>Outcomes should focus on areas that the unit wants to optimize, instead of areas that have already been optimized</w:t>
      </w:r>
      <w:r w:rsidRPr="00E82DB6">
        <w:rPr>
          <w:rFonts w:asciiTheme="majorHAnsi" w:hAnsiTheme="majorHAnsi"/>
        </w:rPr>
        <w:t>.</w:t>
      </w:r>
    </w:p>
    <w:p w14:paraId="3A04A9EC" w14:textId="67AF8239" w:rsidR="000043F9" w:rsidRPr="00E82DB6" w:rsidRDefault="008E260F" w:rsidP="00A24B08">
      <w:pPr>
        <w:pStyle w:val="ListParagraph"/>
        <w:numPr>
          <w:ilvl w:val="0"/>
          <w:numId w:val="4"/>
        </w:numPr>
        <w:rPr>
          <w:rFonts w:asciiTheme="majorHAnsi" w:hAnsiTheme="majorHAnsi"/>
        </w:rPr>
      </w:pPr>
      <w:r w:rsidRPr="00E82DB6">
        <w:rPr>
          <w:rFonts w:asciiTheme="majorHAnsi" w:hAnsiTheme="majorHAnsi"/>
        </w:rPr>
        <w:t>P</w:t>
      </w:r>
      <w:r w:rsidR="006B7A0D" w:rsidRPr="00E82DB6">
        <w:rPr>
          <w:rFonts w:asciiTheme="majorHAnsi" w:hAnsiTheme="majorHAnsi"/>
        </w:rPr>
        <w:t>lease complete</w:t>
      </w:r>
      <w:r w:rsidR="00173B5B" w:rsidRPr="00E82DB6">
        <w:rPr>
          <w:rFonts w:asciiTheme="majorHAnsi" w:hAnsiTheme="majorHAnsi"/>
        </w:rPr>
        <w:t xml:space="preserve"> the administrative unit</w:t>
      </w:r>
      <w:r w:rsidR="00AB593D" w:rsidRPr="00E82DB6">
        <w:rPr>
          <w:rFonts w:asciiTheme="majorHAnsi" w:hAnsiTheme="majorHAnsi"/>
        </w:rPr>
        <w:t xml:space="preserve"> summary information below. </w:t>
      </w:r>
    </w:p>
    <w:p w14:paraId="080E7F32" w14:textId="47AADF66" w:rsidR="00AB593D" w:rsidRPr="00E82DB6" w:rsidRDefault="008E260F" w:rsidP="0067223B">
      <w:pPr>
        <w:pStyle w:val="ListParagraph"/>
        <w:numPr>
          <w:ilvl w:val="0"/>
          <w:numId w:val="4"/>
        </w:numPr>
      </w:pPr>
      <w:r w:rsidRPr="00E82DB6">
        <w:rPr>
          <w:rFonts w:asciiTheme="majorHAnsi" w:hAnsiTheme="majorHAnsi"/>
        </w:rPr>
        <w:t xml:space="preserve">Reminders for </w:t>
      </w:r>
      <w:r w:rsidR="00B50762" w:rsidRPr="00E82DB6">
        <w:rPr>
          <w:rFonts w:asciiTheme="majorHAnsi" w:hAnsiTheme="majorHAnsi"/>
        </w:rPr>
        <w:t>Table 1</w:t>
      </w:r>
      <w:r w:rsidR="0072063D" w:rsidRPr="00E82DB6">
        <w:rPr>
          <w:rFonts w:asciiTheme="majorHAnsi" w:hAnsiTheme="majorHAnsi"/>
        </w:rPr>
        <w:t xml:space="preserve">: </w:t>
      </w:r>
      <w:r w:rsidR="00E83AC1" w:rsidRPr="00E82DB6">
        <w:rPr>
          <w:rFonts w:asciiTheme="majorHAnsi" w:hAnsiTheme="majorHAnsi"/>
        </w:rPr>
        <w:t xml:space="preserve">Administrative Unit Outcomes </w:t>
      </w:r>
      <w:r w:rsidR="00CF71FE" w:rsidRPr="00E82DB6">
        <w:rPr>
          <w:rFonts w:asciiTheme="majorHAnsi" w:hAnsiTheme="majorHAnsi"/>
        </w:rPr>
        <w:t>(AUOs)</w:t>
      </w:r>
      <w:r w:rsidR="006E10AE" w:rsidRPr="00E82DB6">
        <w:rPr>
          <w:rFonts w:asciiTheme="majorHAnsi" w:hAnsiTheme="majorHAnsi"/>
        </w:rPr>
        <w:t xml:space="preserve">.  </w:t>
      </w:r>
    </w:p>
    <w:p w14:paraId="014919C2" w14:textId="0DA70593" w:rsidR="00DF72DD" w:rsidRPr="00E82DB6" w:rsidRDefault="00DF72DD" w:rsidP="00DF72DD">
      <w:pPr>
        <w:pStyle w:val="ListParagraph"/>
        <w:numPr>
          <w:ilvl w:val="1"/>
          <w:numId w:val="4"/>
        </w:numPr>
      </w:pPr>
      <w:r w:rsidRPr="00E82DB6">
        <w:rPr>
          <w:rFonts w:asciiTheme="majorHAnsi" w:hAnsiTheme="majorHAnsi"/>
        </w:rPr>
        <w:t>Prompts are provided in each column header to guide you in completing the template.</w:t>
      </w:r>
    </w:p>
    <w:p w14:paraId="5304A7D5" w14:textId="5C91EC7C" w:rsidR="00AB593D" w:rsidRPr="00E82DB6" w:rsidRDefault="006E10AE" w:rsidP="00AB593D">
      <w:pPr>
        <w:pStyle w:val="ListParagraph"/>
        <w:numPr>
          <w:ilvl w:val="1"/>
          <w:numId w:val="4"/>
        </w:numPr>
      </w:pPr>
      <w:r w:rsidRPr="00E82DB6">
        <w:rPr>
          <w:rFonts w:asciiTheme="majorHAnsi" w:hAnsiTheme="majorHAnsi"/>
        </w:rPr>
        <w:t xml:space="preserve">Each unit should have </w:t>
      </w:r>
      <w:r w:rsidR="00AB593D" w:rsidRPr="00E82DB6">
        <w:rPr>
          <w:rFonts w:asciiTheme="majorHAnsi" w:hAnsiTheme="majorHAnsi"/>
          <w:b/>
        </w:rPr>
        <w:t xml:space="preserve">a total of </w:t>
      </w:r>
      <w:r w:rsidRPr="00E82DB6">
        <w:rPr>
          <w:rFonts w:asciiTheme="majorHAnsi" w:hAnsiTheme="majorHAnsi"/>
          <w:b/>
        </w:rPr>
        <w:t>3 to 5</w:t>
      </w:r>
      <w:r w:rsidRPr="00E82DB6">
        <w:rPr>
          <w:rFonts w:asciiTheme="majorHAnsi" w:hAnsiTheme="majorHAnsi"/>
        </w:rPr>
        <w:t xml:space="preserve"> </w:t>
      </w:r>
      <w:r w:rsidR="00235949" w:rsidRPr="00E82DB6">
        <w:rPr>
          <w:rFonts w:asciiTheme="majorHAnsi" w:hAnsiTheme="majorHAnsi"/>
        </w:rPr>
        <w:t>AUOs</w:t>
      </w:r>
      <w:r w:rsidR="00AB593D" w:rsidRPr="00E82DB6">
        <w:rPr>
          <w:rFonts w:asciiTheme="majorHAnsi" w:hAnsiTheme="majorHAnsi"/>
        </w:rPr>
        <w:t>.</w:t>
      </w:r>
      <w:r w:rsidR="00E561FF" w:rsidRPr="00E82DB6">
        <w:rPr>
          <w:rFonts w:asciiTheme="majorHAnsi" w:hAnsiTheme="majorHAnsi"/>
        </w:rPr>
        <w:t xml:space="preserve"> </w:t>
      </w:r>
    </w:p>
    <w:p w14:paraId="1F854F45" w14:textId="370525EC" w:rsidR="00E83AC1" w:rsidRPr="00E82DB6" w:rsidRDefault="00E83AC1" w:rsidP="00AB593D">
      <w:pPr>
        <w:pStyle w:val="ListParagraph"/>
        <w:numPr>
          <w:ilvl w:val="1"/>
          <w:numId w:val="4"/>
        </w:numPr>
      </w:pPr>
      <w:r w:rsidRPr="00E82DB6">
        <w:rPr>
          <w:rFonts w:asciiTheme="majorHAnsi" w:hAnsiTheme="majorHAnsi"/>
        </w:rPr>
        <w:t xml:space="preserve">Please measure and provide findings and comments on findings for </w:t>
      </w:r>
      <w:r w:rsidRPr="00E82DB6">
        <w:rPr>
          <w:rFonts w:asciiTheme="majorHAnsi" w:hAnsiTheme="majorHAnsi"/>
          <w:b/>
        </w:rPr>
        <w:t>at least 3</w:t>
      </w:r>
      <w:r w:rsidR="0071011B" w:rsidRPr="00E82DB6">
        <w:rPr>
          <w:rFonts w:asciiTheme="majorHAnsi" w:hAnsiTheme="majorHAnsi"/>
        </w:rPr>
        <w:t xml:space="preserve"> </w:t>
      </w:r>
      <w:r w:rsidRPr="00E82DB6">
        <w:rPr>
          <w:rFonts w:asciiTheme="majorHAnsi" w:hAnsiTheme="majorHAnsi"/>
        </w:rPr>
        <w:t>of your AUOs each year.</w:t>
      </w:r>
    </w:p>
    <w:p w14:paraId="0E47AB6B" w14:textId="33785537" w:rsidR="00E83AC1" w:rsidRPr="00E82DB6" w:rsidRDefault="00E83AC1" w:rsidP="00AB593D">
      <w:pPr>
        <w:pStyle w:val="ListParagraph"/>
        <w:numPr>
          <w:ilvl w:val="1"/>
          <w:numId w:val="4"/>
        </w:numPr>
      </w:pPr>
      <w:r w:rsidRPr="00E82DB6">
        <w:rPr>
          <w:rFonts w:asciiTheme="majorHAnsi" w:hAnsiTheme="majorHAnsi"/>
        </w:rPr>
        <w:t xml:space="preserve">All AUOs should be measured </w:t>
      </w:r>
      <w:r w:rsidRPr="00E82DB6">
        <w:rPr>
          <w:rFonts w:asciiTheme="majorHAnsi" w:hAnsiTheme="majorHAnsi"/>
          <w:b/>
        </w:rPr>
        <w:t>at least twice</w:t>
      </w:r>
      <w:r w:rsidRPr="00E82DB6">
        <w:rPr>
          <w:rFonts w:asciiTheme="majorHAnsi" w:hAnsiTheme="majorHAnsi"/>
        </w:rPr>
        <w:t xml:space="preserve"> in a 5-year period.</w:t>
      </w:r>
    </w:p>
    <w:p w14:paraId="1B1F79EF" w14:textId="16C83328" w:rsidR="00E83AC1" w:rsidRPr="00E82DB6" w:rsidRDefault="00E83AC1" w:rsidP="00AB593D">
      <w:pPr>
        <w:pStyle w:val="ListParagraph"/>
        <w:numPr>
          <w:ilvl w:val="1"/>
          <w:numId w:val="4"/>
        </w:numPr>
        <w:rPr>
          <w:rFonts w:asciiTheme="majorHAnsi" w:hAnsiTheme="majorHAnsi" w:cstheme="majorHAnsi"/>
        </w:rPr>
      </w:pPr>
      <w:r w:rsidRPr="00E82DB6">
        <w:rPr>
          <w:rFonts w:asciiTheme="majorHAnsi" w:hAnsiTheme="majorHAnsi" w:cstheme="majorHAnsi"/>
          <w:b/>
        </w:rPr>
        <w:t xml:space="preserve">Please list </w:t>
      </w:r>
      <w:proofErr w:type="gramStart"/>
      <w:r w:rsidRPr="00E82DB6">
        <w:rPr>
          <w:rFonts w:asciiTheme="majorHAnsi" w:hAnsiTheme="majorHAnsi" w:cstheme="majorHAnsi"/>
          <w:b/>
        </w:rPr>
        <w:t>all of</w:t>
      </w:r>
      <w:proofErr w:type="gramEnd"/>
      <w:r w:rsidRPr="00E82DB6">
        <w:rPr>
          <w:rFonts w:asciiTheme="majorHAnsi" w:hAnsiTheme="majorHAnsi" w:cstheme="majorHAnsi"/>
          <w:b/>
        </w:rPr>
        <w:t xml:space="preserve"> your AUOs</w:t>
      </w:r>
      <w:r w:rsidRPr="00E82DB6">
        <w:rPr>
          <w:rFonts w:asciiTheme="majorHAnsi" w:hAnsiTheme="majorHAnsi" w:cstheme="majorHAnsi"/>
        </w:rPr>
        <w:t xml:space="preserve"> and their corresponding measures and targets in the report</w:t>
      </w:r>
      <w:r w:rsidR="00E82DB6" w:rsidRPr="00E82DB6">
        <w:rPr>
          <w:rFonts w:asciiTheme="majorHAnsi" w:hAnsiTheme="majorHAnsi" w:cstheme="majorHAnsi"/>
        </w:rPr>
        <w:t>,</w:t>
      </w:r>
      <w:r w:rsidRPr="00E82DB6">
        <w:rPr>
          <w:rFonts w:asciiTheme="majorHAnsi" w:hAnsiTheme="majorHAnsi" w:cstheme="majorHAnsi"/>
        </w:rPr>
        <w:t xml:space="preserve"> even those that were not measured this year.</w:t>
      </w:r>
    </w:p>
    <w:p w14:paraId="47F7D42A" w14:textId="689FA42E" w:rsidR="00E83AC1" w:rsidRPr="00E82DB6" w:rsidRDefault="00E83AC1" w:rsidP="00AB593D">
      <w:pPr>
        <w:pStyle w:val="ListParagraph"/>
        <w:numPr>
          <w:ilvl w:val="1"/>
          <w:numId w:val="4"/>
        </w:numPr>
      </w:pPr>
      <w:r w:rsidRPr="00E82DB6">
        <w:rPr>
          <w:rFonts w:asciiTheme="majorHAnsi" w:hAnsiTheme="majorHAnsi"/>
          <w:b/>
        </w:rPr>
        <w:t>An action plan</w:t>
      </w:r>
      <w:r w:rsidRPr="00E82DB6">
        <w:rPr>
          <w:rFonts w:asciiTheme="majorHAnsi" w:hAnsiTheme="majorHAnsi"/>
        </w:rPr>
        <w:t xml:space="preserve"> should be provided for AUOs where targets were not met.  If all targets are met, please provide an action plan for </w:t>
      </w:r>
      <w:r w:rsidR="00E726F5" w:rsidRPr="00E82DB6">
        <w:rPr>
          <w:rFonts w:asciiTheme="majorHAnsi" w:hAnsiTheme="majorHAnsi"/>
        </w:rPr>
        <w:t>at least one</w:t>
      </w:r>
      <w:r w:rsidRPr="00E82DB6">
        <w:rPr>
          <w:rFonts w:asciiTheme="majorHAnsi" w:hAnsiTheme="majorHAnsi"/>
        </w:rPr>
        <w:t xml:space="preserve"> AUO.</w:t>
      </w:r>
    </w:p>
    <w:p w14:paraId="23C0CA27" w14:textId="0401C4A3" w:rsidR="002122AC" w:rsidRPr="00E82DB6" w:rsidRDefault="008E260F" w:rsidP="002122AC">
      <w:pPr>
        <w:pStyle w:val="ListParagraph"/>
        <w:numPr>
          <w:ilvl w:val="0"/>
          <w:numId w:val="4"/>
        </w:numPr>
        <w:spacing w:after="0" w:line="240" w:lineRule="auto"/>
        <w:rPr>
          <w:rFonts w:asciiTheme="majorHAnsi" w:hAnsiTheme="majorHAnsi"/>
        </w:rPr>
      </w:pPr>
      <w:r w:rsidRPr="00E82DB6">
        <w:rPr>
          <w:rFonts w:asciiTheme="majorHAnsi" w:hAnsiTheme="majorHAnsi"/>
        </w:rPr>
        <w:t xml:space="preserve">Reminders for </w:t>
      </w:r>
      <w:r w:rsidR="0072063D" w:rsidRPr="00E82DB6">
        <w:rPr>
          <w:rFonts w:asciiTheme="majorHAnsi" w:hAnsiTheme="majorHAnsi"/>
        </w:rPr>
        <w:t xml:space="preserve">Table </w:t>
      </w:r>
      <w:r w:rsidR="00B50762" w:rsidRPr="00E82DB6">
        <w:rPr>
          <w:rFonts w:asciiTheme="majorHAnsi" w:hAnsiTheme="majorHAnsi"/>
        </w:rPr>
        <w:t>2</w:t>
      </w:r>
      <w:r w:rsidR="0072063D" w:rsidRPr="00E82DB6">
        <w:rPr>
          <w:rFonts w:asciiTheme="majorHAnsi" w:hAnsiTheme="majorHAnsi"/>
        </w:rPr>
        <w:t xml:space="preserve">: </w:t>
      </w:r>
      <w:r w:rsidR="00E83AC1" w:rsidRPr="00E82DB6">
        <w:rPr>
          <w:rFonts w:asciiTheme="majorHAnsi" w:hAnsiTheme="majorHAnsi"/>
        </w:rPr>
        <w:t>Student Learning Outcomes (SLOs)</w:t>
      </w:r>
      <w:r w:rsidR="002122AC" w:rsidRPr="00E82DB6">
        <w:rPr>
          <w:rFonts w:asciiTheme="majorHAnsi" w:hAnsiTheme="majorHAnsi"/>
        </w:rPr>
        <w:t>.</w:t>
      </w:r>
    </w:p>
    <w:p w14:paraId="52E14DB9" w14:textId="7665A5D2" w:rsidR="00DF72DD" w:rsidRPr="00E82DB6" w:rsidRDefault="00DF72DD" w:rsidP="00DF72DD">
      <w:pPr>
        <w:pStyle w:val="ListParagraph"/>
        <w:numPr>
          <w:ilvl w:val="1"/>
          <w:numId w:val="4"/>
        </w:numPr>
        <w:spacing w:after="0" w:line="240" w:lineRule="auto"/>
        <w:rPr>
          <w:rFonts w:asciiTheme="majorHAnsi" w:hAnsiTheme="majorHAnsi"/>
        </w:rPr>
      </w:pPr>
      <w:r w:rsidRPr="00E82DB6">
        <w:rPr>
          <w:rFonts w:asciiTheme="majorHAnsi" w:hAnsiTheme="majorHAnsi"/>
        </w:rPr>
        <w:t xml:space="preserve">Prompts are provided in each column header to guide you in completing the template.  </w:t>
      </w:r>
    </w:p>
    <w:p w14:paraId="3CE8F411" w14:textId="787B91BF" w:rsidR="00E83AC1" w:rsidRPr="00E82DB6" w:rsidRDefault="005062AA" w:rsidP="002122AC">
      <w:pPr>
        <w:pStyle w:val="ListParagraph"/>
        <w:numPr>
          <w:ilvl w:val="1"/>
          <w:numId w:val="4"/>
        </w:numPr>
      </w:pPr>
      <w:r w:rsidRPr="00E82DB6">
        <w:rPr>
          <w:rFonts w:asciiTheme="majorHAnsi" w:hAnsiTheme="majorHAnsi" w:cstheme="majorHAnsi"/>
          <w:b/>
        </w:rPr>
        <w:t>Not all administrative units will have SLOs</w:t>
      </w:r>
      <w:r w:rsidRPr="00E82DB6">
        <w:rPr>
          <w:rFonts w:asciiTheme="majorHAnsi" w:hAnsiTheme="majorHAnsi" w:cstheme="majorHAnsi"/>
        </w:rPr>
        <w:t>.  If your unit directly impacts student learning and development, you should be measuring at least 1 SLO each year.</w:t>
      </w:r>
    </w:p>
    <w:p w14:paraId="379335D0" w14:textId="3054CC1F" w:rsidR="005062AA" w:rsidRPr="00E82DB6" w:rsidRDefault="005062AA" w:rsidP="002122AC">
      <w:pPr>
        <w:pStyle w:val="ListParagraph"/>
        <w:numPr>
          <w:ilvl w:val="1"/>
          <w:numId w:val="4"/>
        </w:numPr>
      </w:pPr>
      <w:r w:rsidRPr="00E82DB6">
        <w:rPr>
          <w:rFonts w:asciiTheme="majorHAnsi" w:hAnsiTheme="majorHAnsi" w:cstheme="majorHAnsi"/>
        </w:rPr>
        <w:t xml:space="preserve">If your unit has SLOs, </w:t>
      </w:r>
      <w:r w:rsidRPr="00E82DB6">
        <w:rPr>
          <w:rFonts w:asciiTheme="majorHAnsi" w:hAnsiTheme="majorHAnsi" w:cstheme="majorHAnsi"/>
          <w:b/>
        </w:rPr>
        <w:t>please list all of them</w:t>
      </w:r>
      <w:r w:rsidRPr="00E82DB6">
        <w:rPr>
          <w:rFonts w:asciiTheme="majorHAnsi" w:hAnsiTheme="majorHAnsi" w:cstheme="majorHAnsi"/>
        </w:rPr>
        <w:t xml:space="preserve"> with their corresponding measures and targets, even those that were not measured this year.</w:t>
      </w:r>
    </w:p>
    <w:p w14:paraId="53D5CD22" w14:textId="42D898BD" w:rsidR="002122AC" w:rsidRPr="00E82DB6" w:rsidRDefault="00AB593D" w:rsidP="002122AC">
      <w:pPr>
        <w:pStyle w:val="ListParagraph"/>
        <w:numPr>
          <w:ilvl w:val="1"/>
          <w:numId w:val="4"/>
        </w:numPr>
      </w:pPr>
      <w:r w:rsidRPr="00E82DB6">
        <w:rPr>
          <w:rFonts w:asciiTheme="majorHAnsi" w:hAnsiTheme="majorHAnsi"/>
        </w:rPr>
        <w:t xml:space="preserve">Please also provide findings and </w:t>
      </w:r>
      <w:r w:rsidR="005062AA" w:rsidRPr="00E82DB6">
        <w:rPr>
          <w:rFonts w:asciiTheme="majorHAnsi" w:hAnsiTheme="majorHAnsi"/>
        </w:rPr>
        <w:t xml:space="preserve">comments on findings for </w:t>
      </w:r>
      <w:r w:rsidR="005062AA" w:rsidRPr="00E82DB6">
        <w:rPr>
          <w:rFonts w:asciiTheme="majorHAnsi" w:hAnsiTheme="majorHAnsi"/>
          <w:b/>
        </w:rPr>
        <w:t>any SLOs</w:t>
      </w:r>
      <w:r w:rsidRPr="00E82DB6">
        <w:rPr>
          <w:rFonts w:asciiTheme="majorHAnsi" w:hAnsiTheme="majorHAnsi"/>
          <w:b/>
        </w:rPr>
        <w:t xml:space="preserve"> measured</w:t>
      </w:r>
      <w:r w:rsidRPr="00E82DB6">
        <w:rPr>
          <w:rFonts w:asciiTheme="majorHAnsi" w:hAnsiTheme="majorHAnsi"/>
        </w:rPr>
        <w:t xml:space="preserve"> during the</w:t>
      </w:r>
      <w:r w:rsidR="005062AA" w:rsidRPr="00E82DB6">
        <w:rPr>
          <w:rFonts w:asciiTheme="majorHAnsi" w:hAnsiTheme="majorHAnsi"/>
        </w:rPr>
        <w:t xml:space="preserve"> academic year</w:t>
      </w:r>
      <w:r w:rsidRPr="00E82DB6">
        <w:rPr>
          <w:rFonts w:asciiTheme="majorHAnsi" w:hAnsiTheme="majorHAnsi"/>
        </w:rPr>
        <w:t>.</w:t>
      </w:r>
    </w:p>
    <w:p w14:paraId="0A6872F7" w14:textId="102D9D8C" w:rsidR="00E726F5" w:rsidRPr="00E82DB6" w:rsidRDefault="00E726F5" w:rsidP="002122AC">
      <w:pPr>
        <w:pStyle w:val="ListParagraph"/>
        <w:numPr>
          <w:ilvl w:val="1"/>
          <w:numId w:val="4"/>
        </w:numPr>
      </w:pPr>
      <w:r w:rsidRPr="00E82DB6">
        <w:rPr>
          <w:rFonts w:asciiTheme="majorHAnsi" w:hAnsiTheme="majorHAnsi"/>
        </w:rPr>
        <w:t xml:space="preserve">Please provide </w:t>
      </w:r>
      <w:r w:rsidRPr="00E82DB6">
        <w:rPr>
          <w:rFonts w:asciiTheme="majorHAnsi" w:hAnsiTheme="majorHAnsi"/>
          <w:b/>
        </w:rPr>
        <w:t>an action plan</w:t>
      </w:r>
      <w:r w:rsidRPr="00E82DB6">
        <w:rPr>
          <w:rFonts w:asciiTheme="majorHAnsi" w:hAnsiTheme="majorHAnsi"/>
        </w:rPr>
        <w:t xml:space="preserve"> for any SLO where targets were not met.</w:t>
      </w:r>
    </w:p>
    <w:p w14:paraId="7D486250" w14:textId="4EC481BB" w:rsidR="00AB593D" w:rsidRPr="00AB593D" w:rsidRDefault="00AB593D" w:rsidP="00AB593D">
      <w:pPr>
        <w:rPr>
          <w:rFonts w:asciiTheme="majorHAnsi" w:hAnsiTheme="majorHAnsi" w:cstheme="majorHAnsi"/>
        </w:rPr>
      </w:pPr>
      <w:r w:rsidRPr="00AB593D">
        <w:rPr>
          <w:rFonts w:asciiTheme="majorHAnsi" w:hAnsiTheme="majorHAnsi" w:cstheme="majorHAnsi"/>
        </w:rPr>
        <w:t xml:space="preserve">Reports </w:t>
      </w:r>
      <w:r w:rsidR="00A90CD7">
        <w:rPr>
          <w:rFonts w:asciiTheme="majorHAnsi" w:hAnsiTheme="majorHAnsi" w:cstheme="majorHAnsi"/>
        </w:rPr>
        <w:t>for the 202</w:t>
      </w:r>
      <w:r w:rsidR="008E260F">
        <w:rPr>
          <w:rFonts w:asciiTheme="majorHAnsi" w:hAnsiTheme="majorHAnsi" w:cstheme="majorHAnsi"/>
        </w:rPr>
        <w:t>1</w:t>
      </w:r>
      <w:r w:rsidR="00A90CD7">
        <w:rPr>
          <w:rFonts w:asciiTheme="majorHAnsi" w:hAnsiTheme="majorHAnsi" w:cstheme="majorHAnsi"/>
        </w:rPr>
        <w:t>-202</w:t>
      </w:r>
      <w:r w:rsidR="008E260F">
        <w:rPr>
          <w:rFonts w:asciiTheme="majorHAnsi" w:hAnsiTheme="majorHAnsi" w:cstheme="majorHAnsi"/>
        </w:rPr>
        <w:t>2</w:t>
      </w:r>
      <w:r w:rsidR="00E726F5">
        <w:rPr>
          <w:rFonts w:asciiTheme="majorHAnsi" w:hAnsiTheme="majorHAnsi" w:cstheme="majorHAnsi"/>
        </w:rPr>
        <w:t xml:space="preserve"> academic year </w:t>
      </w:r>
      <w:r w:rsidRPr="00AB593D">
        <w:rPr>
          <w:rFonts w:asciiTheme="majorHAnsi" w:hAnsiTheme="majorHAnsi" w:cstheme="majorHAnsi"/>
        </w:rPr>
        <w:t xml:space="preserve">are due </w:t>
      </w:r>
      <w:r w:rsidR="00B75DC6">
        <w:rPr>
          <w:rFonts w:asciiTheme="majorHAnsi" w:hAnsiTheme="majorHAnsi" w:cstheme="majorHAnsi"/>
        </w:rPr>
        <w:t xml:space="preserve">by </w:t>
      </w:r>
      <w:r w:rsidR="00A90CD7">
        <w:rPr>
          <w:rFonts w:asciiTheme="majorHAnsi" w:hAnsiTheme="majorHAnsi" w:cstheme="majorHAnsi"/>
          <w:b/>
        </w:rPr>
        <w:t>September 1, 202</w:t>
      </w:r>
      <w:r w:rsidR="008E260F">
        <w:rPr>
          <w:rFonts w:asciiTheme="majorHAnsi" w:hAnsiTheme="majorHAnsi" w:cstheme="majorHAnsi"/>
          <w:b/>
        </w:rPr>
        <w:t>2</w:t>
      </w:r>
      <w:r w:rsidRPr="00AB593D">
        <w:rPr>
          <w:rFonts w:asciiTheme="majorHAnsi" w:hAnsiTheme="majorHAnsi" w:cstheme="majorHAnsi"/>
        </w:rPr>
        <w:t xml:space="preserve">. </w:t>
      </w:r>
      <w:r w:rsidR="00530F9F">
        <w:rPr>
          <w:rFonts w:asciiTheme="majorHAnsi" w:hAnsiTheme="majorHAnsi" w:cstheme="majorHAnsi"/>
        </w:rPr>
        <w:t xml:space="preserve"> Please submit reports via email to Lauren Bryant</w:t>
      </w:r>
      <w:r w:rsidR="001F34CC">
        <w:rPr>
          <w:rFonts w:asciiTheme="majorHAnsi" w:hAnsiTheme="majorHAnsi" w:cstheme="majorHAnsi"/>
        </w:rPr>
        <w:t>,</w:t>
      </w:r>
      <w:r>
        <w:rPr>
          <w:rFonts w:asciiTheme="majorHAnsi" w:hAnsiTheme="majorHAnsi" w:cstheme="majorHAnsi"/>
        </w:rPr>
        <w:t xml:space="preserve"> </w:t>
      </w:r>
      <w:r w:rsidR="003B60EE">
        <w:rPr>
          <w:rFonts w:asciiTheme="majorHAnsi" w:hAnsiTheme="majorHAnsi" w:cstheme="majorHAnsi"/>
        </w:rPr>
        <w:t>Assistant Direc</w:t>
      </w:r>
      <w:r w:rsidR="0071011B">
        <w:rPr>
          <w:rFonts w:asciiTheme="majorHAnsi" w:hAnsiTheme="majorHAnsi" w:cstheme="majorHAnsi"/>
        </w:rPr>
        <w:t>tor of Institutional Effectiveness</w:t>
      </w:r>
      <w:r>
        <w:rPr>
          <w:rFonts w:asciiTheme="majorHAnsi" w:hAnsiTheme="majorHAnsi" w:cstheme="majorHAnsi"/>
        </w:rPr>
        <w:t xml:space="preserve">, at </w:t>
      </w:r>
      <w:hyperlink r:id="rId9" w:history="1">
        <w:r w:rsidR="003B60EE" w:rsidRPr="00F25FA4">
          <w:rPr>
            <w:rStyle w:val="Hyperlink"/>
            <w:rFonts w:asciiTheme="majorHAnsi" w:hAnsiTheme="majorHAnsi" w:cstheme="majorHAnsi"/>
          </w:rPr>
          <w:t>labryant@vt.edu</w:t>
        </w:r>
      </w:hyperlink>
      <w:r>
        <w:rPr>
          <w:rFonts w:asciiTheme="majorHAnsi" w:hAnsiTheme="majorHAnsi" w:cstheme="majorHAnsi"/>
        </w:rPr>
        <w:t>.</w:t>
      </w:r>
      <w:r w:rsidR="00F431FE">
        <w:rPr>
          <w:rFonts w:asciiTheme="majorHAnsi" w:hAnsiTheme="majorHAnsi" w:cstheme="majorHAnsi"/>
        </w:rPr>
        <w:t xml:space="preserve">  </w:t>
      </w:r>
      <w:r w:rsidR="00530F9F">
        <w:rPr>
          <w:rFonts w:asciiTheme="majorHAnsi" w:hAnsiTheme="majorHAnsi" w:cstheme="majorHAnsi"/>
        </w:rPr>
        <w:t xml:space="preserve">Please also feel free to contact Lauren for additional assistance or guidance.  </w:t>
      </w:r>
      <w:r w:rsidR="00F431FE">
        <w:rPr>
          <w:rFonts w:asciiTheme="majorHAnsi" w:hAnsiTheme="majorHAnsi" w:cstheme="majorHAnsi"/>
        </w:rPr>
        <w:t xml:space="preserve">For </w:t>
      </w:r>
      <w:r w:rsidR="00530F9F">
        <w:rPr>
          <w:rFonts w:asciiTheme="majorHAnsi" w:hAnsiTheme="majorHAnsi" w:cstheme="majorHAnsi"/>
        </w:rPr>
        <w:t xml:space="preserve">examples of AUOs and SLOs based on unit type, FAQs, or to see our data visualizations based on AUA data, please visit: </w:t>
      </w:r>
      <w:hyperlink r:id="rId10" w:history="1">
        <w:r w:rsidR="00530F9F" w:rsidRPr="00530F9F">
          <w:rPr>
            <w:rStyle w:val="Hyperlink"/>
            <w:rFonts w:asciiTheme="majorHAnsi" w:hAnsiTheme="majorHAnsi" w:cstheme="majorHAnsi"/>
          </w:rPr>
          <w:t>https://aie.vt.edu/institutional-effectiveness/administrative-unit-assessment.html</w:t>
        </w:r>
      </w:hyperlink>
    </w:p>
    <w:p w14:paraId="2EA4DCDD" w14:textId="3E49482F" w:rsidR="00941A1E" w:rsidRPr="00A22EB9" w:rsidRDefault="00941A1E" w:rsidP="002122AC">
      <w:pPr>
        <w:pStyle w:val="ListParagraph"/>
        <w:spacing w:after="0" w:line="240" w:lineRule="auto"/>
        <w:rPr>
          <w:rFonts w:asciiTheme="majorHAnsi" w:hAnsiTheme="majorHAnsi"/>
          <w:sz w:val="20"/>
          <w:szCs w:val="20"/>
        </w:rPr>
      </w:pPr>
    </w:p>
    <w:p w14:paraId="15EF36DB" w14:textId="77777777" w:rsidR="008D35E0" w:rsidRDefault="008D35E0">
      <w:pPr>
        <w:rPr>
          <w:rFonts w:asciiTheme="majorHAnsi" w:hAnsiTheme="majorHAnsi"/>
          <w:b/>
        </w:rPr>
      </w:pPr>
      <w:r>
        <w:rPr>
          <w:rFonts w:asciiTheme="majorHAnsi" w:hAnsiTheme="majorHAnsi"/>
          <w:b/>
        </w:rPr>
        <w:br w:type="page"/>
      </w:r>
    </w:p>
    <w:p w14:paraId="4474D3B3" w14:textId="1518212A" w:rsidR="000043F9" w:rsidRPr="008D35E0" w:rsidRDefault="00E90D62" w:rsidP="008D35E0">
      <w:pPr>
        <w:spacing w:line="240" w:lineRule="auto"/>
        <w:rPr>
          <w:rFonts w:asciiTheme="majorHAnsi" w:hAnsiTheme="majorHAnsi"/>
          <w:b/>
          <w:sz w:val="28"/>
          <w:szCs w:val="28"/>
        </w:rPr>
      </w:pPr>
      <w:r w:rsidRPr="008D35E0">
        <w:rPr>
          <w:rFonts w:asciiTheme="majorHAnsi" w:hAnsiTheme="majorHAnsi"/>
          <w:b/>
          <w:sz w:val="28"/>
          <w:szCs w:val="28"/>
        </w:rPr>
        <w:lastRenderedPageBreak/>
        <w:t>Unit</w:t>
      </w:r>
      <w:r w:rsidR="000043F9" w:rsidRPr="008D35E0">
        <w:rPr>
          <w:rFonts w:asciiTheme="majorHAnsi" w:hAnsiTheme="majorHAnsi"/>
          <w:b/>
          <w:sz w:val="28"/>
          <w:szCs w:val="28"/>
        </w:rPr>
        <w:t xml:space="preserve"> Summary</w:t>
      </w:r>
      <w:r w:rsidR="00E726F5" w:rsidRPr="008D35E0">
        <w:rPr>
          <w:rFonts w:asciiTheme="majorHAnsi" w:hAnsiTheme="majorHAnsi"/>
          <w:b/>
          <w:sz w:val="28"/>
          <w:szCs w:val="28"/>
        </w:rPr>
        <w:t>:</w:t>
      </w:r>
      <w:r w:rsidR="000043F9" w:rsidRPr="008D35E0">
        <w:rPr>
          <w:rFonts w:asciiTheme="majorHAnsi" w:hAnsiTheme="majorHAnsi"/>
          <w:b/>
          <w:sz w:val="28"/>
          <w:szCs w:val="28"/>
        </w:rPr>
        <w:t xml:space="preserve"> </w:t>
      </w:r>
    </w:p>
    <w:tbl>
      <w:tblPr>
        <w:tblStyle w:val="TableGrid"/>
        <w:tblW w:w="31572"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3780"/>
        <w:gridCol w:w="12862"/>
        <w:gridCol w:w="14930"/>
      </w:tblGrid>
      <w:tr w:rsidR="006255DC" w:rsidRPr="008D35E0" w14:paraId="7C09B01D" w14:textId="77777777" w:rsidTr="006255DC">
        <w:tc>
          <w:tcPr>
            <w:tcW w:w="3780" w:type="dxa"/>
          </w:tcPr>
          <w:p w14:paraId="77128242" w14:textId="7923F163" w:rsidR="006255DC" w:rsidRPr="008D35E0" w:rsidRDefault="006255DC" w:rsidP="006255DC">
            <w:pPr>
              <w:rPr>
                <w:rFonts w:asciiTheme="majorHAnsi" w:hAnsiTheme="majorHAnsi"/>
                <w:sz w:val="28"/>
                <w:szCs w:val="28"/>
              </w:rPr>
            </w:pPr>
            <w:r w:rsidRPr="008D35E0">
              <w:rPr>
                <w:rFonts w:asciiTheme="majorHAnsi" w:hAnsiTheme="majorHAnsi"/>
                <w:sz w:val="28"/>
                <w:szCs w:val="28"/>
              </w:rPr>
              <w:t>Academic Year</w:t>
            </w:r>
          </w:p>
        </w:tc>
        <w:tc>
          <w:tcPr>
            <w:tcW w:w="12862" w:type="dxa"/>
          </w:tcPr>
          <w:p w14:paraId="2B1BE994" w14:textId="18F67084" w:rsidR="006255DC" w:rsidRPr="008D35E0" w:rsidRDefault="006255DC" w:rsidP="006255DC">
            <w:pPr>
              <w:rPr>
                <w:rFonts w:asciiTheme="majorHAnsi" w:hAnsiTheme="majorHAnsi"/>
                <w:sz w:val="28"/>
                <w:szCs w:val="28"/>
              </w:rPr>
            </w:pPr>
            <w:r>
              <w:rPr>
                <w:rFonts w:asciiTheme="majorHAnsi" w:hAnsiTheme="majorHAnsi"/>
                <w:sz w:val="28"/>
                <w:szCs w:val="28"/>
              </w:rPr>
              <w:t>2021-2022</w:t>
            </w:r>
          </w:p>
        </w:tc>
        <w:tc>
          <w:tcPr>
            <w:tcW w:w="14930" w:type="dxa"/>
          </w:tcPr>
          <w:p w14:paraId="1C1C12CB" w14:textId="11880B08" w:rsidR="006255DC" w:rsidRPr="008D35E0" w:rsidRDefault="006255DC" w:rsidP="006255DC">
            <w:pPr>
              <w:rPr>
                <w:rFonts w:asciiTheme="majorHAnsi" w:hAnsiTheme="majorHAnsi"/>
                <w:sz w:val="28"/>
                <w:szCs w:val="28"/>
              </w:rPr>
            </w:pPr>
          </w:p>
        </w:tc>
      </w:tr>
      <w:tr w:rsidR="006255DC" w:rsidRPr="008D35E0" w14:paraId="23FFA41C" w14:textId="77777777" w:rsidTr="006255DC">
        <w:tc>
          <w:tcPr>
            <w:tcW w:w="3780" w:type="dxa"/>
          </w:tcPr>
          <w:p w14:paraId="1AB6357C" w14:textId="1D5CCF19" w:rsidR="006255DC" w:rsidRPr="008D35E0" w:rsidRDefault="006255DC" w:rsidP="006255DC">
            <w:pPr>
              <w:rPr>
                <w:rFonts w:asciiTheme="majorHAnsi" w:hAnsiTheme="majorHAnsi"/>
                <w:sz w:val="28"/>
                <w:szCs w:val="28"/>
              </w:rPr>
            </w:pPr>
            <w:r w:rsidRPr="008D35E0">
              <w:rPr>
                <w:rFonts w:asciiTheme="majorHAnsi" w:hAnsiTheme="majorHAnsi"/>
                <w:sz w:val="28"/>
                <w:szCs w:val="28"/>
              </w:rPr>
              <w:t>Administrative Unit Name</w:t>
            </w:r>
          </w:p>
        </w:tc>
        <w:tc>
          <w:tcPr>
            <w:tcW w:w="12862" w:type="dxa"/>
          </w:tcPr>
          <w:p w14:paraId="749A2AB2" w14:textId="414745A7" w:rsidR="006255DC" w:rsidRPr="008D35E0" w:rsidRDefault="006255DC" w:rsidP="006255DC">
            <w:pPr>
              <w:rPr>
                <w:rFonts w:asciiTheme="majorHAnsi" w:hAnsiTheme="majorHAnsi"/>
                <w:sz w:val="28"/>
                <w:szCs w:val="28"/>
              </w:rPr>
            </w:pPr>
            <w:r>
              <w:rPr>
                <w:rFonts w:asciiTheme="majorHAnsi" w:hAnsiTheme="majorHAnsi"/>
                <w:sz w:val="28"/>
                <w:szCs w:val="28"/>
              </w:rPr>
              <w:t>[Unit Name]</w:t>
            </w:r>
          </w:p>
        </w:tc>
        <w:tc>
          <w:tcPr>
            <w:tcW w:w="14930" w:type="dxa"/>
          </w:tcPr>
          <w:p w14:paraId="5B2E8DB8" w14:textId="68DCAB07" w:rsidR="006255DC" w:rsidRPr="008D35E0" w:rsidRDefault="006255DC" w:rsidP="006255DC">
            <w:pPr>
              <w:rPr>
                <w:rFonts w:asciiTheme="majorHAnsi" w:hAnsiTheme="majorHAnsi"/>
                <w:sz w:val="28"/>
                <w:szCs w:val="28"/>
              </w:rPr>
            </w:pPr>
          </w:p>
        </w:tc>
      </w:tr>
      <w:tr w:rsidR="006255DC" w:rsidRPr="008D35E0" w14:paraId="41969BC3" w14:textId="77777777" w:rsidTr="006255DC">
        <w:tc>
          <w:tcPr>
            <w:tcW w:w="3780" w:type="dxa"/>
          </w:tcPr>
          <w:p w14:paraId="21479EF7" w14:textId="27259AB3" w:rsidR="006255DC" w:rsidRPr="008D35E0" w:rsidRDefault="006255DC" w:rsidP="006255DC">
            <w:pPr>
              <w:rPr>
                <w:rFonts w:asciiTheme="majorHAnsi" w:hAnsiTheme="majorHAnsi"/>
                <w:sz w:val="28"/>
                <w:szCs w:val="28"/>
              </w:rPr>
            </w:pPr>
            <w:r w:rsidRPr="008D35E0">
              <w:rPr>
                <w:rFonts w:asciiTheme="majorHAnsi" w:hAnsiTheme="majorHAnsi"/>
                <w:sz w:val="28"/>
                <w:szCs w:val="28"/>
              </w:rPr>
              <w:t>Administrative Unit Lead</w:t>
            </w:r>
          </w:p>
        </w:tc>
        <w:tc>
          <w:tcPr>
            <w:tcW w:w="12862" w:type="dxa"/>
          </w:tcPr>
          <w:p w14:paraId="0BD41E5F" w14:textId="6647FF5E" w:rsidR="006255DC" w:rsidRPr="008D35E0" w:rsidRDefault="006255DC" w:rsidP="006255DC">
            <w:pPr>
              <w:rPr>
                <w:rFonts w:asciiTheme="majorHAnsi" w:hAnsiTheme="majorHAnsi"/>
                <w:sz w:val="28"/>
                <w:szCs w:val="28"/>
              </w:rPr>
            </w:pPr>
            <w:r>
              <w:rPr>
                <w:rFonts w:asciiTheme="majorHAnsi" w:hAnsiTheme="majorHAnsi"/>
                <w:sz w:val="28"/>
                <w:szCs w:val="28"/>
              </w:rPr>
              <w:t>Ellen Smith</w:t>
            </w:r>
          </w:p>
        </w:tc>
        <w:tc>
          <w:tcPr>
            <w:tcW w:w="14930" w:type="dxa"/>
          </w:tcPr>
          <w:p w14:paraId="53AA2692" w14:textId="5964D1DE" w:rsidR="006255DC" w:rsidRPr="008D35E0" w:rsidRDefault="006255DC" w:rsidP="006255DC">
            <w:pPr>
              <w:rPr>
                <w:rFonts w:asciiTheme="majorHAnsi" w:hAnsiTheme="majorHAnsi"/>
                <w:sz w:val="28"/>
                <w:szCs w:val="28"/>
              </w:rPr>
            </w:pPr>
          </w:p>
        </w:tc>
      </w:tr>
      <w:tr w:rsidR="006255DC" w:rsidRPr="008D35E0" w14:paraId="559FA317" w14:textId="77777777" w:rsidTr="006255DC">
        <w:tc>
          <w:tcPr>
            <w:tcW w:w="3780" w:type="dxa"/>
          </w:tcPr>
          <w:p w14:paraId="49E250D2" w14:textId="2FF14232" w:rsidR="006255DC" w:rsidRPr="008D35E0" w:rsidRDefault="006255DC" w:rsidP="006255DC">
            <w:pPr>
              <w:rPr>
                <w:rFonts w:asciiTheme="majorHAnsi" w:hAnsiTheme="majorHAnsi"/>
                <w:sz w:val="28"/>
                <w:szCs w:val="28"/>
              </w:rPr>
            </w:pPr>
            <w:r w:rsidRPr="008D35E0">
              <w:rPr>
                <w:rFonts w:asciiTheme="majorHAnsi" w:hAnsiTheme="majorHAnsi"/>
                <w:sz w:val="28"/>
                <w:szCs w:val="28"/>
              </w:rPr>
              <w:t xml:space="preserve">Assessment Point of Contact </w:t>
            </w:r>
          </w:p>
        </w:tc>
        <w:tc>
          <w:tcPr>
            <w:tcW w:w="12862" w:type="dxa"/>
          </w:tcPr>
          <w:p w14:paraId="3C601777" w14:textId="731CA1F8" w:rsidR="006255DC" w:rsidRPr="008D35E0" w:rsidRDefault="006255DC" w:rsidP="006255DC">
            <w:pPr>
              <w:rPr>
                <w:rFonts w:asciiTheme="majorHAnsi" w:hAnsiTheme="majorHAnsi"/>
                <w:sz w:val="28"/>
                <w:szCs w:val="28"/>
              </w:rPr>
            </w:pPr>
            <w:r>
              <w:rPr>
                <w:rFonts w:asciiTheme="majorHAnsi" w:hAnsiTheme="majorHAnsi"/>
                <w:sz w:val="28"/>
                <w:szCs w:val="28"/>
              </w:rPr>
              <w:t>Ellen Smith</w:t>
            </w:r>
          </w:p>
        </w:tc>
        <w:tc>
          <w:tcPr>
            <w:tcW w:w="14930" w:type="dxa"/>
          </w:tcPr>
          <w:p w14:paraId="0A435EFC" w14:textId="639DEB7D" w:rsidR="006255DC" w:rsidRPr="008D35E0" w:rsidRDefault="006255DC" w:rsidP="006255DC">
            <w:pPr>
              <w:rPr>
                <w:rFonts w:asciiTheme="majorHAnsi" w:hAnsiTheme="majorHAnsi"/>
                <w:sz w:val="28"/>
                <w:szCs w:val="28"/>
              </w:rPr>
            </w:pPr>
          </w:p>
        </w:tc>
      </w:tr>
      <w:tr w:rsidR="006255DC" w:rsidRPr="008D35E0" w14:paraId="740F5D23" w14:textId="77777777" w:rsidTr="006255DC">
        <w:tc>
          <w:tcPr>
            <w:tcW w:w="3780" w:type="dxa"/>
          </w:tcPr>
          <w:p w14:paraId="68409660" w14:textId="542FF354" w:rsidR="006255DC" w:rsidRPr="008D35E0" w:rsidRDefault="006255DC" w:rsidP="006255DC">
            <w:pPr>
              <w:rPr>
                <w:rFonts w:asciiTheme="majorHAnsi" w:hAnsiTheme="majorHAnsi"/>
                <w:sz w:val="28"/>
                <w:szCs w:val="28"/>
              </w:rPr>
            </w:pPr>
            <w:r w:rsidRPr="008D35E0">
              <w:rPr>
                <w:rFonts w:asciiTheme="majorHAnsi" w:hAnsiTheme="majorHAnsi"/>
                <w:sz w:val="28"/>
                <w:szCs w:val="28"/>
              </w:rPr>
              <w:t>Mission Statement</w:t>
            </w:r>
          </w:p>
        </w:tc>
        <w:tc>
          <w:tcPr>
            <w:tcW w:w="12862" w:type="dxa"/>
          </w:tcPr>
          <w:p w14:paraId="0584FBBD" w14:textId="2C7EABB8" w:rsidR="006255DC" w:rsidRPr="008D35E0" w:rsidRDefault="006255DC" w:rsidP="006255DC">
            <w:pPr>
              <w:rPr>
                <w:rFonts w:asciiTheme="majorHAnsi" w:hAnsiTheme="majorHAnsi"/>
              </w:rPr>
            </w:pPr>
            <w:r>
              <w:rPr>
                <w:rFonts w:asciiTheme="majorHAnsi" w:hAnsiTheme="majorHAnsi"/>
                <w:sz w:val="28"/>
                <w:szCs w:val="28"/>
              </w:rPr>
              <w:t>[Unit Name]</w:t>
            </w:r>
          </w:p>
        </w:tc>
        <w:tc>
          <w:tcPr>
            <w:tcW w:w="14930" w:type="dxa"/>
          </w:tcPr>
          <w:p w14:paraId="10D5C5BB" w14:textId="4D711023" w:rsidR="006255DC" w:rsidRPr="008D35E0" w:rsidRDefault="006255DC" w:rsidP="006255DC">
            <w:pPr>
              <w:rPr>
                <w:rFonts w:asciiTheme="majorHAnsi" w:hAnsiTheme="majorHAnsi"/>
              </w:rPr>
            </w:pPr>
          </w:p>
        </w:tc>
      </w:tr>
    </w:tbl>
    <w:p w14:paraId="1C5341D8" w14:textId="647FA56D" w:rsidR="00DA2CF1" w:rsidRDefault="00DA2CF1">
      <w:pPr>
        <w:rPr>
          <w:rFonts w:asciiTheme="majorHAnsi" w:hAnsiTheme="majorHAnsi"/>
          <w:sz w:val="20"/>
          <w:szCs w:val="20"/>
        </w:rPr>
      </w:pPr>
      <w:r>
        <w:rPr>
          <w:rFonts w:asciiTheme="majorHAnsi" w:hAnsiTheme="majorHAnsi"/>
          <w:sz w:val="20"/>
          <w:szCs w:val="20"/>
        </w:rPr>
        <w:br w:type="page"/>
      </w:r>
    </w:p>
    <w:p w14:paraId="610C2D95" w14:textId="6FC0AB9A" w:rsidR="00B521A6" w:rsidRDefault="00B521A6" w:rsidP="00F10320">
      <w:pPr>
        <w:spacing w:after="0" w:line="240" w:lineRule="auto"/>
        <w:rPr>
          <w:rFonts w:asciiTheme="majorHAnsi" w:hAnsiTheme="majorHAnsi"/>
          <w:b/>
        </w:rPr>
      </w:pPr>
      <w:r w:rsidRPr="00BF5A6B">
        <w:rPr>
          <w:rFonts w:asciiTheme="majorHAnsi" w:hAnsiTheme="majorHAnsi"/>
          <w:b/>
        </w:rPr>
        <w:lastRenderedPageBreak/>
        <w:t>Table 1</w:t>
      </w:r>
      <w:r w:rsidR="00F10320" w:rsidRPr="00BF5A6B">
        <w:rPr>
          <w:rFonts w:asciiTheme="majorHAnsi" w:hAnsiTheme="majorHAnsi"/>
          <w:b/>
        </w:rPr>
        <w:t xml:space="preserve">:  </w:t>
      </w:r>
      <w:r w:rsidR="00E90D62" w:rsidRPr="00BF5A6B">
        <w:rPr>
          <w:rFonts w:asciiTheme="majorHAnsi" w:hAnsiTheme="majorHAnsi"/>
          <w:b/>
        </w:rPr>
        <w:t>Administrative Unit</w:t>
      </w:r>
      <w:r w:rsidR="00F10320" w:rsidRPr="00BF5A6B">
        <w:rPr>
          <w:rFonts w:asciiTheme="majorHAnsi" w:hAnsiTheme="majorHAnsi"/>
          <w:b/>
        </w:rPr>
        <w:t xml:space="preserve"> Outcomes</w:t>
      </w:r>
      <w:r w:rsidR="00933D81" w:rsidRPr="00BF5A6B">
        <w:rPr>
          <w:rFonts w:asciiTheme="majorHAnsi" w:hAnsiTheme="majorHAnsi"/>
          <w:b/>
        </w:rPr>
        <w:t xml:space="preserve"> (AUOs)</w:t>
      </w:r>
    </w:p>
    <w:p w14:paraId="4D84212A" w14:textId="60F92997" w:rsidR="006255DC" w:rsidRDefault="006255DC" w:rsidP="00F10320">
      <w:pPr>
        <w:spacing w:after="0" w:line="240" w:lineRule="auto"/>
        <w:rPr>
          <w:rFonts w:asciiTheme="majorHAnsi" w:hAnsiTheme="majorHAnsi"/>
          <w:b/>
        </w:rPr>
      </w:pPr>
    </w:p>
    <w:tbl>
      <w:tblPr>
        <w:tblStyle w:val="TableGrid"/>
        <w:tblW w:w="18630" w:type="dxa"/>
        <w:tblInd w:w="-5" w:type="dxa"/>
        <w:tblLook w:val="04A0" w:firstRow="1" w:lastRow="0" w:firstColumn="1" w:lastColumn="0" w:noHBand="0" w:noVBand="1"/>
      </w:tblPr>
      <w:tblGrid>
        <w:gridCol w:w="2515"/>
        <w:gridCol w:w="2610"/>
        <w:gridCol w:w="1718"/>
        <w:gridCol w:w="2427"/>
        <w:gridCol w:w="3060"/>
        <w:gridCol w:w="2880"/>
        <w:gridCol w:w="3420"/>
      </w:tblGrid>
      <w:tr w:rsidR="006255DC" w:rsidRPr="00F10320" w14:paraId="5FAA8DB5" w14:textId="77777777" w:rsidTr="006E12AA">
        <w:trPr>
          <w:trHeight w:val="863"/>
        </w:trPr>
        <w:tc>
          <w:tcPr>
            <w:tcW w:w="2515" w:type="dxa"/>
          </w:tcPr>
          <w:p w14:paraId="2C88675F" w14:textId="77777777" w:rsidR="006255DC" w:rsidRDefault="006255DC" w:rsidP="006255DC">
            <w:pPr>
              <w:rPr>
                <w:rFonts w:asciiTheme="majorHAnsi" w:hAnsiTheme="majorHAnsi"/>
                <w:b/>
                <w:i/>
                <w:sz w:val="20"/>
                <w:szCs w:val="20"/>
              </w:rPr>
            </w:pPr>
            <w:r w:rsidRPr="00D67C1C">
              <w:rPr>
                <w:rFonts w:asciiTheme="majorHAnsi" w:hAnsiTheme="majorHAnsi"/>
                <w:b/>
                <w:i/>
                <w:sz w:val="20"/>
                <w:szCs w:val="20"/>
              </w:rPr>
              <w:t>Administrative Unit Outcome</w:t>
            </w:r>
            <w:r>
              <w:rPr>
                <w:rFonts w:asciiTheme="majorHAnsi" w:hAnsiTheme="majorHAnsi"/>
                <w:b/>
                <w:i/>
                <w:sz w:val="20"/>
                <w:szCs w:val="20"/>
              </w:rPr>
              <w:t>s</w:t>
            </w:r>
            <w:r w:rsidRPr="00D67C1C">
              <w:rPr>
                <w:rFonts w:asciiTheme="majorHAnsi" w:hAnsiTheme="majorHAnsi"/>
                <w:b/>
                <w:i/>
                <w:sz w:val="20"/>
                <w:szCs w:val="20"/>
              </w:rPr>
              <w:t xml:space="preserve"> (AUO</w:t>
            </w:r>
            <w:r>
              <w:rPr>
                <w:rFonts w:asciiTheme="majorHAnsi" w:hAnsiTheme="majorHAnsi"/>
                <w:b/>
                <w:i/>
                <w:sz w:val="20"/>
                <w:szCs w:val="20"/>
              </w:rPr>
              <w:t>s</w:t>
            </w:r>
            <w:r w:rsidRPr="00D67C1C">
              <w:rPr>
                <w:rFonts w:asciiTheme="majorHAnsi" w:hAnsiTheme="majorHAnsi"/>
                <w:b/>
                <w:i/>
                <w:sz w:val="20"/>
                <w:szCs w:val="20"/>
              </w:rPr>
              <w:t>)</w:t>
            </w:r>
          </w:p>
          <w:p w14:paraId="6E18C25D" w14:textId="07F2669B" w:rsidR="006255DC" w:rsidRPr="00895C3E" w:rsidRDefault="006255DC" w:rsidP="006255DC">
            <w:pPr>
              <w:rPr>
                <w:rFonts w:asciiTheme="majorHAnsi" w:hAnsiTheme="majorHAnsi"/>
                <w:i/>
                <w:sz w:val="20"/>
                <w:szCs w:val="20"/>
              </w:rPr>
            </w:pPr>
            <w:r>
              <w:rPr>
                <w:rFonts w:asciiTheme="majorHAnsi" w:hAnsiTheme="majorHAnsi"/>
                <w:i/>
                <w:sz w:val="20"/>
                <w:szCs w:val="20"/>
              </w:rPr>
              <w:t xml:space="preserve">Please include all of your AUOs, even those </w:t>
            </w:r>
            <w:proofErr w:type="gramStart"/>
            <w:r>
              <w:rPr>
                <w:rFonts w:asciiTheme="majorHAnsi" w:hAnsiTheme="majorHAnsi"/>
                <w:i/>
                <w:sz w:val="20"/>
                <w:szCs w:val="20"/>
              </w:rPr>
              <w:t>not measured</w:t>
            </w:r>
            <w:proofErr w:type="gramEnd"/>
            <w:r>
              <w:rPr>
                <w:rFonts w:asciiTheme="majorHAnsi" w:hAnsiTheme="majorHAnsi"/>
                <w:i/>
                <w:sz w:val="20"/>
                <w:szCs w:val="20"/>
              </w:rPr>
              <w:t xml:space="preserve"> this year.</w:t>
            </w:r>
          </w:p>
        </w:tc>
        <w:tc>
          <w:tcPr>
            <w:tcW w:w="2610" w:type="dxa"/>
          </w:tcPr>
          <w:p w14:paraId="18AFE393" w14:textId="77777777" w:rsidR="006255DC" w:rsidRDefault="006255DC" w:rsidP="006255DC">
            <w:pPr>
              <w:rPr>
                <w:rFonts w:asciiTheme="majorHAnsi" w:hAnsiTheme="majorHAnsi"/>
                <w:b/>
                <w:i/>
                <w:sz w:val="20"/>
                <w:szCs w:val="20"/>
              </w:rPr>
            </w:pPr>
            <w:r w:rsidRPr="00D67C1C">
              <w:rPr>
                <w:rFonts w:asciiTheme="majorHAnsi" w:hAnsiTheme="majorHAnsi"/>
                <w:b/>
                <w:i/>
                <w:sz w:val="20"/>
                <w:szCs w:val="20"/>
              </w:rPr>
              <w:t>Assessment Me</w:t>
            </w:r>
            <w:r>
              <w:rPr>
                <w:rFonts w:asciiTheme="majorHAnsi" w:hAnsiTheme="majorHAnsi"/>
                <w:b/>
                <w:i/>
                <w:sz w:val="20"/>
                <w:szCs w:val="20"/>
              </w:rPr>
              <w:t>asures</w:t>
            </w:r>
          </w:p>
          <w:p w14:paraId="66FB04DE" w14:textId="2EBA39F9" w:rsidR="006255DC" w:rsidRPr="00895C3E" w:rsidRDefault="006255DC" w:rsidP="006255DC">
            <w:pPr>
              <w:rPr>
                <w:rFonts w:asciiTheme="majorHAnsi" w:hAnsiTheme="majorHAnsi"/>
                <w:i/>
                <w:sz w:val="20"/>
                <w:szCs w:val="20"/>
              </w:rPr>
            </w:pPr>
            <w:r>
              <w:rPr>
                <w:rFonts w:asciiTheme="majorHAnsi" w:hAnsiTheme="majorHAnsi"/>
                <w:i/>
                <w:sz w:val="20"/>
                <w:szCs w:val="20"/>
              </w:rPr>
              <w:t xml:space="preserve">Please include a measure for each AUO, even those </w:t>
            </w:r>
            <w:proofErr w:type="gramStart"/>
            <w:r>
              <w:rPr>
                <w:rFonts w:asciiTheme="majorHAnsi" w:hAnsiTheme="majorHAnsi"/>
                <w:i/>
                <w:sz w:val="20"/>
                <w:szCs w:val="20"/>
              </w:rPr>
              <w:t>not measured</w:t>
            </w:r>
            <w:proofErr w:type="gramEnd"/>
            <w:r>
              <w:rPr>
                <w:rFonts w:asciiTheme="majorHAnsi" w:hAnsiTheme="majorHAnsi"/>
                <w:i/>
                <w:sz w:val="20"/>
                <w:szCs w:val="20"/>
              </w:rPr>
              <w:t xml:space="preserve"> this year.</w:t>
            </w:r>
          </w:p>
        </w:tc>
        <w:tc>
          <w:tcPr>
            <w:tcW w:w="1718" w:type="dxa"/>
          </w:tcPr>
          <w:p w14:paraId="1E6C7FBA" w14:textId="77777777" w:rsidR="006255DC" w:rsidRDefault="006255DC" w:rsidP="006255DC">
            <w:pPr>
              <w:rPr>
                <w:rFonts w:asciiTheme="majorHAnsi" w:hAnsiTheme="majorHAnsi"/>
                <w:b/>
                <w:i/>
                <w:sz w:val="20"/>
                <w:szCs w:val="20"/>
              </w:rPr>
            </w:pPr>
            <w:r w:rsidRPr="00D67C1C">
              <w:rPr>
                <w:rFonts w:asciiTheme="majorHAnsi" w:hAnsiTheme="majorHAnsi"/>
                <w:b/>
                <w:i/>
                <w:sz w:val="20"/>
                <w:szCs w:val="20"/>
              </w:rPr>
              <w:t>Target</w:t>
            </w:r>
            <w:r>
              <w:rPr>
                <w:rFonts w:asciiTheme="majorHAnsi" w:hAnsiTheme="majorHAnsi"/>
                <w:b/>
                <w:i/>
                <w:sz w:val="20"/>
                <w:szCs w:val="20"/>
              </w:rPr>
              <w:t>s</w:t>
            </w:r>
          </w:p>
          <w:p w14:paraId="7DCBA6A7" w14:textId="436CD2E5" w:rsidR="006255DC" w:rsidRPr="00895C3E" w:rsidRDefault="006255DC" w:rsidP="006255DC">
            <w:pPr>
              <w:rPr>
                <w:rFonts w:asciiTheme="majorHAnsi" w:hAnsiTheme="majorHAnsi"/>
                <w:i/>
                <w:sz w:val="20"/>
                <w:szCs w:val="20"/>
              </w:rPr>
            </w:pPr>
            <w:r>
              <w:rPr>
                <w:rFonts w:asciiTheme="majorHAnsi" w:hAnsiTheme="majorHAnsi"/>
                <w:i/>
                <w:sz w:val="20"/>
                <w:szCs w:val="20"/>
              </w:rPr>
              <w:t xml:space="preserve">Please include a target for each AUO, even those </w:t>
            </w:r>
            <w:proofErr w:type="gramStart"/>
            <w:r>
              <w:rPr>
                <w:rFonts w:asciiTheme="majorHAnsi" w:hAnsiTheme="majorHAnsi"/>
                <w:i/>
                <w:sz w:val="20"/>
                <w:szCs w:val="20"/>
              </w:rPr>
              <w:t>not measured</w:t>
            </w:r>
            <w:proofErr w:type="gramEnd"/>
            <w:r>
              <w:rPr>
                <w:rFonts w:asciiTheme="majorHAnsi" w:hAnsiTheme="majorHAnsi"/>
                <w:i/>
                <w:sz w:val="20"/>
                <w:szCs w:val="20"/>
              </w:rPr>
              <w:t xml:space="preserve"> this year.</w:t>
            </w:r>
          </w:p>
        </w:tc>
        <w:tc>
          <w:tcPr>
            <w:tcW w:w="2427" w:type="dxa"/>
          </w:tcPr>
          <w:p w14:paraId="40E36A3E" w14:textId="77777777" w:rsidR="006255DC" w:rsidRPr="00D67C1C" w:rsidRDefault="006255DC" w:rsidP="006255DC">
            <w:pPr>
              <w:rPr>
                <w:rFonts w:asciiTheme="majorHAnsi" w:hAnsiTheme="majorHAnsi"/>
                <w:b/>
                <w:i/>
                <w:sz w:val="20"/>
                <w:szCs w:val="20"/>
              </w:rPr>
            </w:pPr>
            <w:r w:rsidRPr="00D67C1C">
              <w:rPr>
                <w:rFonts w:asciiTheme="majorHAnsi" w:hAnsiTheme="majorHAnsi"/>
                <w:b/>
                <w:i/>
                <w:sz w:val="20"/>
                <w:szCs w:val="20"/>
              </w:rPr>
              <w:t>Findings</w:t>
            </w:r>
          </w:p>
          <w:p w14:paraId="6F6F9833" w14:textId="77777777" w:rsidR="006255DC" w:rsidRPr="00895C3E" w:rsidRDefault="006255DC" w:rsidP="006255DC">
            <w:pPr>
              <w:rPr>
                <w:rFonts w:asciiTheme="majorHAnsi" w:hAnsiTheme="majorHAnsi"/>
                <w:i/>
                <w:sz w:val="20"/>
                <w:szCs w:val="20"/>
              </w:rPr>
            </w:pPr>
            <w:r>
              <w:rPr>
                <w:rFonts w:asciiTheme="majorHAnsi" w:hAnsiTheme="majorHAnsi"/>
                <w:i/>
                <w:sz w:val="20"/>
                <w:szCs w:val="20"/>
              </w:rPr>
              <w:t xml:space="preserve">Please include findings for each AUO measured this year, and please state </w:t>
            </w:r>
            <w:proofErr w:type="gramStart"/>
            <w:r>
              <w:rPr>
                <w:rFonts w:asciiTheme="majorHAnsi" w:hAnsiTheme="majorHAnsi"/>
                <w:i/>
                <w:sz w:val="20"/>
                <w:szCs w:val="20"/>
              </w:rPr>
              <w:t>whether or not</w:t>
            </w:r>
            <w:proofErr w:type="gramEnd"/>
            <w:r>
              <w:rPr>
                <w:rFonts w:asciiTheme="majorHAnsi" w:hAnsiTheme="majorHAnsi"/>
                <w:i/>
                <w:sz w:val="20"/>
                <w:szCs w:val="20"/>
              </w:rPr>
              <w:t xml:space="preserve"> each target was met.</w:t>
            </w:r>
          </w:p>
          <w:p w14:paraId="547D099C" w14:textId="77777777" w:rsidR="006255DC" w:rsidRPr="00895C3E" w:rsidRDefault="006255DC" w:rsidP="006255DC">
            <w:pPr>
              <w:rPr>
                <w:rFonts w:asciiTheme="majorHAnsi" w:hAnsiTheme="majorHAnsi"/>
                <w:i/>
                <w:sz w:val="20"/>
                <w:szCs w:val="20"/>
              </w:rPr>
            </w:pPr>
          </w:p>
        </w:tc>
        <w:tc>
          <w:tcPr>
            <w:tcW w:w="3060" w:type="dxa"/>
          </w:tcPr>
          <w:p w14:paraId="48B7A7A2" w14:textId="77777777" w:rsidR="006255DC" w:rsidRPr="00895C3E" w:rsidRDefault="006255DC" w:rsidP="006255DC">
            <w:pPr>
              <w:rPr>
                <w:rFonts w:asciiTheme="majorHAnsi" w:hAnsiTheme="majorHAnsi"/>
                <w:b/>
                <w:i/>
                <w:sz w:val="20"/>
                <w:szCs w:val="20"/>
              </w:rPr>
            </w:pPr>
            <w:r>
              <w:rPr>
                <w:rFonts w:asciiTheme="majorHAnsi" w:hAnsiTheme="majorHAnsi"/>
                <w:b/>
                <w:i/>
                <w:sz w:val="20"/>
                <w:szCs w:val="20"/>
              </w:rPr>
              <w:t>Reflecting</w:t>
            </w:r>
            <w:r w:rsidRPr="00895C3E">
              <w:rPr>
                <w:rFonts w:asciiTheme="majorHAnsi" w:hAnsiTheme="majorHAnsi"/>
                <w:b/>
                <w:i/>
                <w:sz w:val="20"/>
                <w:szCs w:val="20"/>
              </w:rPr>
              <w:t xml:space="preserve"> on Findings</w:t>
            </w:r>
          </w:p>
          <w:p w14:paraId="37293A12" w14:textId="48A6CCF7" w:rsidR="006255DC" w:rsidRPr="00895C3E" w:rsidRDefault="006255DC" w:rsidP="006255DC">
            <w:pPr>
              <w:rPr>
                <w:rFonts w:asciiTheme="majorHAnsi" w:hAnsiTheme="majorHAnsi" w:cstheme="majorHAnsi"/>
                <w:b/>
                <w:i/>
                <w:sz w:val="20"/>
                <w:szCs w:val="20"/>
              </w:rPr>
            </w:pPr>
            <w:r>
              <w:rPr>
                <w:rFonts w:asciiTheme="majorHAnsi" w:hAnsiTheme="majorHAnsi" w:cstheme="majorHAnsi"/>
                <w:i/>
                <w:sz w:val="20"/>
                <w:szCs w:val="20"/>
              </w:rPr>
              <w:t xml:space="preserve">For each AUO measured: </w:t>
            </w:r>
            <w:r w:rsidRPr="00895C3E">
              <w:rPr>
                <w:rFonts w:asciiTheme="majorHAnsi" w:hAnsiTheme="majorHAnsi" w:cstheme="majorHAnsi"/>
                <w:i/>
                <w:sz w:val="20"/>
                <w:szCs w:val="20"/>
              </w:rPr>
              <w:t xml:space="preserve">What do these findings mean to your </w:t>
            </w:r>
            <w:r>
              <w:rPr>
                <w:rFonts w:asciiTheme="majorHAnsi" w:hAnsiTheme="majorHAnsi" w:cstheme="majorHAnsi"/>
                <w:i/>
                <w:sz w:val="20"/>
                <w:szCs w:val="20"/>
              </w:rPr>
              <w:t>unit</w:t>
            </w:r>
            <w:r w:rsidRPr="00895C3E">
              <w:rPr>
                <w:rFonts w:asciiTheme="majorHAnsi" w:hAnsiTheme="majorHAnsi" w:cstheme="majorHAnsi"/>
                <w:i/>
                <w:sz w:val="20"/>
                <w:szCs w:val="20"/>
              </w:rPr>
              <w:t>? When do you plan to measure the outcome again? Are you considering making changes to your assessment plan based on these findings?</w:t>
            </w:r>
          </w:p>
        </w:tc>
        <w:tc>
          <w:tcPr>
            <w:tcW w:w="2880" w:type="dxa"/>
          </w:tcPr>
          <w:p w14:paraId="45E82FFD" w14:textId="77777777" w:rsidR="006255DC" w:rsidRDefault="006255DC" w:rsidP="006255DC">
            <w:pPr>
              <w:rPr>
                <w:rFonts w:asciiTheme="majorHAnsi" w:hAnsiTheme="majorHAnsi"/>
                <w:b/>
                <w:i/>
                <w:sz w:val="20"/>
                <w:szCs w:val="20"/>
              </w:rPr>
            </w:pPr>
            <w:r>
              <w:rPr>
                <w:rFonts w:asciiTheme="majorHAnsi" w:hAnsiTheme="majorHAnsi"/>
                <w:b/>
                <w:i/>
                <w:sz w:val="20"/>
                <w:szCs w:val="20"/>
              </w:rPr>
              <w:t>Action Planning</w:t>
            </w:r>
          </w:p>
          <w:p w14:paraId="41415D5D" w14:textId="7785D180" w:rsidR="006255DC" w:rsidRPr="00895C3E" w:rsidRDefault="006255DC" w:rsidP="006255DC">
            <w:pPr>
              <w:rPr>
                <w:rFonts w:asciiTheme="majorHAnsi" w:hAnsiTheme="majorHAnsi" w:cstheme="majorHAnsi"/>
                <w:i/>
                <w:sz w:val="20"/>
                <w:szCs w:val="20"/>
              </w:rPr>
            </w:pPr>
            <w:r w:rsidRPr="00895C3E">
              <w:rPr>
                <w:rFonts w:asciiTheme="majorHAnsi" w:hAnsiTheme="majorHAnsi" w:cstheme="majorHAnsi"/>
                <w:i/>
                <w:sz w:val="20"/>
              </w:rPr>
              <w:t xml:space="preserve">Is the </w:t>
            </w:r>
            <w:r>
              <w:rPr>
                <w:rFonts w:asciiTheme="majorHAnsi" w:hAnsiTheme="majorHAnsi" w:cstheme="majorHAnsi"/>
                <w:i/>
                <w:sz w:val="20"/>
              </w:rPr>
              <w:t>unit</w:t>
            </w:r>
            <w:r w:rsidRPr="00895C3E">
              <w:rPr>
                <w:rFonts w:asciiTheme="majorHAnsi" w:hAnsiTheme="majorHAnsi" w:cstheme="majorHAnsi"/>
                <w:i/>
                <w:sz w:val="20"/>
              </w:rPr>
              <w:t xml:space="preserve"> planning any changes or other improvements based on these findings? An action plan should be included </w:t>
            </w:r>
            <w:r>
              <w:rPr>
                <w:rFonts w:asciiTheme="majorHAnsi" w:hAnsiTheme="majorHAnsi" w:cstheme="majorHAnsi"/>
                <w:i/>
                <w:sz w:val="20"/>
              </w:rPr>
              <w:t>for all AU</w:t>
            </w:r>
            <w:r w:rsidRPr="00132F79">
              <w:rPr>
                <w:rFonts w:asciiTheme="majorHAnsi" w:hAnsiTheme="majorHAnsi" w:cstheme="majorHAnsi"/>
                <w:i/>
                <w:sz w:val="20"/>
              </w:rPr>
              <w:t>Os with unmet targets</w:t>
            </w:r>
            <w:r w:rsidRPr="00895C3E">
              <w:rPr>
                <w:rFonts w:asciiTheme="majorHAnsi" w:hAnsiTheme="majorHAnsi" w:cstheme="majorHAnsi"/>
                <w:i/>
                <w:sz w:val="20"/>
              </w:rPr>
              <w:t>.</w:t>
            </w:r>
          </w:p>
        </w:tc>
        <w:tc>
          <w:tcPr>
            <w:tcW w:w="3420" w:type="dxa"/>
          </w:tcPr>
          <w:p w14:paraId="4F74F547" w14:textId="77777777" w:rsidR="006255DC" w:rsidRDefault="006255DC" w:rsidP="006255DC">
            <w:pPr>
              <w:rPr>
                <w:rFonts w:asciiTheme="majorHAnsi" w:hAnsiTheme="majorHAnsi"/>
                <w:b/>
                <w:i/>
                <w:sz w:val="20"/>
                <w:szCs w:val="20"/>
              </w:rPr>
            </w:pPr>
            <w:r>
              <w:rPr>
                <w:rFonts w:asciiTheme="majorHAnsi" w:hAnsiTheme="majorHAnsi"/>
                <w:b/>
                <w:i/>
                <w:sz w:val="20"/>
                <w:szCs w:val="20"/>
              </w:rPr>
              <w:t>Reflecting on Past Action Planning</w:t>
            </w:r>
          </w:p>
          <w:p w14:paraId="4C832EE3" w14:textId="54F27F28" w:rsidR="006255DC" w:rsidRPr="000823AA" w:rsidRDefault="006255DC" w:rsidP="006255DC">
            <w:pPr>
              <w:rPr>
                <w:rFonts w:asciiTheme="majorHAnsi" w:hAnsiTheme="majorHAnsi"/>
                <w:b/>
                <w:i/>
                <w:sz w:val="20"/>
                <w:szCs w:val="20"/>
              </w:rPr>
            </w:pPr>
            <w:r w:rsidRPr="00132F79">
              <w:rPr>
                <w:rFonts w:asciiTheme="majorHAnsi" w:hAnsiTheme="majorHAnsi"/>
                <w:i/>
                <w:sz w:val="20"/>
                <w:szCs w:val="20"/>
              </w:rPr>
              <w:t xml:space="preserve">What action plans have been implemented for this outcome in the past? How have those changes affected </w:t>
            </w:r>
            <w:r>
              <w:rPr>
                <w:rFonts w:asciiTheme="majorHAnsi" w:hAnsiTheme="majorHAnsi"/>
                <w:i/>
                <w:sz w:val="20"/>
                <w:szCs w:val="20"/>
              </w:rPr>
              <w:t>unit</w:t>
            </w:r>
            <w:r w:rsidRPr="00132F79">
              <w:rPr>
                <w:rFonts w:asciiTheme="majorHAnsi" w:hAnsiTheme="majorHAnsi"/>
                <w:i/>
                <w:sz w:val="20"/>
                <w:szCs w:val="20"/>
              </w:rPr>
              <w:t xml:space="preserve"> quality</w:t>
            </w:r>
            <w:r>
              <w:rPr>
                <w:rFonts w:asciiTheme="majorHAnsi" w:hAnsiTheme="majorHAnsi"/>
                <w:i/>
                <w:sz w:val="20"/>
                <w:szCs w:val="20"/>
              </w:rPr>
              <w:t xml:space="preserve"> or efficiency</w:t>
            </w:r>
            <w:r w:rsidRPr="00132F79">
              <w:rPr>
                <w:rFonts w:asciiTheme="majorHAnsi" w:hAnsiTheme="majorHAnsi"/>
                <w:i/>
                <w:sz w:val="20"/>
                <w:szCs w:val="20"/>
              </w:rPr>
              <w:t>?</w:t>
            </w:r>
          </w:p>
        </w:tc>
      </w:tr>
      <w:tr w:rsidR="006255DC" w:rsidRPr="00F10320" w14:paraId="684F32BB" w14:textId="77777777" w:rsidTr="006E12AA">
        <w:trPr>
          <w:trHeight w:val="476"/>
        </w:trPr>
        <w:tc>
          <w:tcPr>
            <w:tcW w:w="2515" w:type="dxa"/>
          </w:tcPr>
          <w:p w14:paraId="2D0B5164" w14:textId="77777777" w:rsidR="006255DC" w:rsidRPr="00D67C1C" w:rsidRDefault="006255DC" w:rsidP="006E12AA">
            <w:pPr>
              <w:rPr>
                <w:rFonts w:asciiTheme="majorHAnsi" w:hAnsiTheme="majorHAnsi"/>
                <w:b/>
                <w:sz w:val="20"/>
                <w:szCs w:val="20"/>
              </w:rPr>
            </w:pPr>
            <w:r w:rsidRPr="00D67C1C">
              <w:rPr>
                <w:rFonts w:asciiTheme="majorHAnsi" w:hAnsiTheme="majorHAnsi"/>
                <w:b/>
                <w:sz w:val="20"/>
                <w:szCs w:val="20"/>
              </w:rPr>
              <w:t xml:space="preserve">AUO #1: </w:t>
            </w:r>
          </w:p>
          <w:p w14:paraId="263E2DBD" w14:textId="77777777" w:rsidR="006255DC" w:rsidRPr="00061A34" w:rsidRDefault="006255DC" w:rsidP="006E12AA">
            <w:pPr>
              <w:rPr>
                <w:rFonts w:asciiTheme="majorHAnsi" w:hAnsiTheme="majorHAnsi" w:cs="Arial"/>
                <w:b/>
                <w:color w:val="000000" w:themeColor="text1"/>
                <w:sz w:val="20"/>
                <w:szCs w:val="20"/>
                <w:u w:val="single"/>
              </w:rPr>
            </w:pPr>
            <w:r w:rsidRPr="00061A34">
              <w:rPr>
                <w:rFonts w:asciiTheme="majorHAnsi" w:hAnsiTheme="majorHAnsi" w:cs="Arial"/>
                <w:b/>
                <w:color w:val="000000" w:themeColor="text1"/>
                <w:sz w:val="20"/>
                <w:szCs w:val="20"/>
                <w:u w:val="single"/>
              </w:rPr>
              <w:t>Example from an Admissions Office:</w:t>
            </w:r>
          </w:p>
          <w:p w14:paraId="3A6D7F48" w14:textId="77777777" w:rsidR="006255DC" w:rsidRPr="00D67C1C" w:rsidRDefault="006255DC" w:rsidP="006E12AA">
            <w:pPr>
              <w:rPr>
                <w:rFonts w:asciiTheme="majorHAnsi" w:hAnsiTheme="majorHAnsi"/>
                <w:b/>
                <w:sz w:val="20"/>
                <w:szCs w:val="20"/>
              </w:rPr>
            </w:pPr>
            <w:r w:rsidRPr="00061A34">
              <w:rPr>
                <w:rFonts w:asciiTheme="majorHAnsi" w:hAnsiTheme="majorHAnsi" w:cs="Arial"/>
                <w:color w:val="000000" w:themeColor="text1"/>
                <w:sz w:val="20"/>
                <w:szCs w:val="20"/>
              </w:rPr>
              <w:t>Serve as a link between higher education and the community to advise students, parents, and community members on the opportunities provided at Virginia Tech.</w:t>
            </w:r>
          </w:p>
          <w:p w14:paraId="15B8BBE9" w14:textId="77777777" w:rsidR="006255DC" w:rsidRPr="00D67C1C" w:rsidRDefault="006255DC" w:rsidP="006E12AA">
            <w:pPr>
              <w:rPr>
                <w:rFonts w:asciiTheme="majorHAnsi" w:hAnsiTheme="majorHAnsi"/>
                <w:b/>
                <w:sz w:val="20"/>
                <w:szCs w:val="20"/>
              </w:rPr>
            </w:pPr>
          </w:p>
        </w:tc>
        <w:tc>
          <w:tcPr>
            <w:tcW w:w="2610" w:type="dxa"/>
          </w:tcPr>
          <w:p w14:paraId="6B0D8972" w14:textId="77777777" w:rsidR="006255DC" w:rsidRPr="00BF5A6B" w:rsidRDefault="006255DC" w:rsidP="006E12AA">
            <w:pPr>
              <w:rPr>
                <w:rFonts w:asciiTheme="majorHAnsi" w:hAnsiTheme="majorHAnsi"/>
                <w:sz w:val="20"/>
                <w:szCs w:val="20"/>
              </w:rPr>
            </w:pPr>
            <w:r w:rsidRPr="00061A34">
              <w:rPr>
                <w:rFonts w:asciiTheme="majorHAnsi" w:eastAsia="Times New Roman" w:hAnsiTheme="majorHAnsi"/>
                <w:b/>
                <w:sz w:val="20"/>
                <w:szCs w:val="20"/>
                <w:u w:val="single"/>
              </w:rPr>
              <w:t>Measure 1:</w:t>
            </w:r>
            <w:r w:rsidRPr="00061A34">
              <w:rPr>
                <w:rFonts w:asciiTheme="majorHAnsi" w:eastAsia="Times New Roman" w:hAnsiTheme="majorHAnsi"/>
                <w:sz w:val="20"/>
                <w:szCs w:val="20"/>
              </w:rPr>
              <w:br/>
              <w:t>Track the number of out</w:t>
            </w:r>
            <w:r>
              <w:rPr>
                <w:rFonts w:asciiTheme="majorHAnsi" w:eastAsia="Times New Roman" w:hAnsiTheme="majorHAnsi"/>
                <w:sz w:val="20"/>
                <w:szCs w:val="20"/>
              </w:rPr>
              <w:t>reach activities during the 2020-2021</w:t>
            </w:r>
            <w:r w:rsidRPr="00061A34">
              <w:rPr>
                <w:rFonts w:asciiTheme="majorHAnsi" w:eastAsia="Times New Roman" w:hAnsiTheme="majorHAnsi"/>
                <w:sz w:val="20"/>
                <w:szCs w:val="20"/>
              </w:rPr>
              <w:t xml:space="preserve"> year, categorizing outreach activities into three categories: Educational Partners Outreach, Corporate/Community Outreach, On-Campus Outreach.</w:t>
            </w:r>
          </w:p>
        </w:tc>
        <w:tc>
          <w:tcPr>
            <w:tcW w:w="1718" w:type="dxa"/>
          </w:tcPr>
          <w:p w14:paraId="015ED646" w14:textId="77777777" w:rsidR="006255DC" w:rsidRPr="00061A34" w:rsidRDefault="006255DC" w:rsidP="006E12AA">
            <w:pPr>
              <w:rPr>
                <w:rFonts w:asciiTheme="majorHAnsi" w:hAnsiTheme="majorHAnsi" w:cs="Arial"/>
                <w:b/>
                <w:color w:val="000000"/>
                <w:sz w:val="20"/>
                <w:szCs w:val="20"/>
                <w:u w:val="single"/>
              </w:rPr>
            </w:pPr>
            <w:r w:rsidRPr="00061A34">
              <w:rPr>
                <w:rFonts w:asciiTheme="majorHAnsi" w:hAnsiTheme="majorHAnsi" w:cs="Arial"/>
                <w:b/>
                <w:color w:val="000000"/>
                <w:sz w:val="20"/>
                <w:szCs w:val="20"/>
                <w:u w:val="single"/>
              </w:rPr>
              <w:t>Target for Measure 1:</w:t>
            </w:r>
          </w:p>
          <w:p w14:paraId="2E4EF8A6" w14:textId="77777777" w:rsidR="006255DC" w:rsidRPr="00061A34" w:rsidRDefault="006255DC" w:rsidP="006E12AA">
            <w:pPr>
              <w:rPr>
                <w:rFonts w:asciiTheme="majorHAnsi" w:hAnsiTheme="majorHAnsi" w:cs="Arial"/>
                <w:b/>
                <w:color w:val="000000"/>
                <w:sz w:val="20"/>
                <w:szCs w:val="20"/>
                <w:u w:val="single"/>
              </w:rPr>
            </w:pPr>
            <w:r w:rsidRPr="00061A34">
              <w:rPr>
                <w:rFonts w:asciiTheme="majorHAnsi" w:hAnsiTheme="majorHAnsi" w:cs="Arial"/>
                <w:color w:val="000000"/>
                <w:sz w:val="20"/>
                <w:szCs w:val="20"/>
              </w:rPr>
              <w:t xml:space="preserve">The criteria for </w:t>
            </w:r>
            <w:r>
              <w:rPr>
                <w:rFonts w:asciiTheme="majorHAnsi" w:hAnsiTheme="majorHAnsi" w:cs="Arial"/>
                <w:color w:val="000000"/>
                <w:sz w:val="20"/>
                <w:szCs w:val="20"/>
              </w:rPr>
              <w:t>2020-2021</w:t>
            </w:r>
            <w:r w:rsidRPr="00061A34">
              <w:rPr>
                <w:rFonts w:asciiTheme="majorHAnsi" w:hAnsiTheme="majorHAnsi" w:cs="Arial"/>
                <w:color w:val="000000"/>
                <w:sz w:val="20"/>
                <w:szCs w:val="20"/>
              </w:rPr>
              <w:t xml:space="preserve"> is to increase the number of outreach activities by at least 2% (an additional 75 events).</w:t>
            </w:r>
          </w:p>
          <w:p w14:paraId="26A5BB25" w14:textId="77777777" w:rsidR="006255DC" w:rsidRPr="00BF5A6B" w:rsidRDefault="006255DC" w:rsidP="006E12AA">
            <w:pPr>
              <w:rPr>
                <w:rFonts w:asciiTheme="majorHAnsi" w:hAnsiTheme="majorHAnsi"/>
                <w:sz w:val="20"/>
                <w:szCs w:val="20"/>
              </w:rPr>
            </w:pPr>
          </w:p>
        </w:tc>
        <w:tc>
          <w:tcPr>
            <w:tcW w:w="2427" w:type="dxa"/>
          </w:tcPr>
          <w:p w14:paraId="3F093A51"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t>Findings for Measure 1:</w:t>
            </w:r>
          </w:p>
          <w:p w14:paraId="600F1CA3" w14:textId="77777777" w:rsidR="006255DC" w:rsidRPr="00BF5A6B" w:rsidRDefault="006255DC" w:rsidP="006E12AA">
            <w:pPr>
              <w:rPr>
                <w:rFonts w:asciiTheme="majorHAnsi" w:hAnsiTheme="majorHAnsi"/>
                <w:sz w:val="20"/>
                <w:szCs w:val="20"/>
              </w:rPr>
            </w:pPr>
            <w:r>
              <w:rPr>
                <w:rFonts w:asciiTheme="majorHAnsi" w:hAnsiTheme="majorHAnsi"/>
                <w:sz w:val="20"/>
                <w:szCs w:val="20"/>
              </w:rPr>
              <w:t xml:space="preserve"> During the 2020-2021</w:t>
            </w:r>
            <w:r w:rsidRPr="00061A34">
              <w:rPr>
                <w:rFonts w:asciiTheme="majorHAnsi" w:hAnsiTheme="majorHAnsi"/>
                <w:sz w:val="20"/>
                <w:szCs w:val="20"/>
              </w:rPr>
              <w:t xml:space="preserve"> fiscal year, the Admissions Team participated or led 3900 outreach activities. This const</w:t>
            </w:r>
            <w:r>
              <w:rPr>
                <w:rFonts w:asciiTheme="majorHAnsi" w:hAnsiTheme="majorHAnsi"/>
                <w:sz w:val="20"/>
                <w:szCs w:val="20"/>
              </w:rPr>
              <w:t>itutes a 4.6% increase from 2019-2020</w:t>
            </w:r>
            <w:r w:rsidRPr="00061A34">
              <w:rPr>
                <w:rFonts w:asciiTheme="majorHAnsi" w:hAnsiTheme="majorHAnsi"/>
                <w:sz w:val="20"/>
                <w:szCs w:val="20"/>
              </w:rPr>
              <w:t>. Therefore, the target was met.</w:t>
            </w:r>
          </w:p>
        </w:tc>
        <w:tc>
          <w:tcPr>
            <w:tcW w:w="3060" w:type="dxa"/>
          </w:tcPr>
          <w:p w14:paraId="3ECA8E41"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t>Comment on Findings for Measure 1:</w:t>
            </w:r>
          </w:p>
          <w:p w14:paraId="7BC022CF" w14:textId="77777777" w:rsidR="006255DC" w:rsidRPr="00061A34" w:rsidRDefault="006255DC" w:rsidP="006E12AA">
            <w:pPr>
              <w:rPr>
                <w:rFonts w:asciiTheme="majorHAnsi" w:hAnsiTheme="majorHAnsi"/>
                <w:sz w:val="20"/>
                <w:szCs w:val="20"/>
              </w:rPr>
            </w:pPr>
            <w:r w:rsidRPr="00061A34">
              <w:rPr>
                <w:rFonts w:asciiTheme="majorHAnsi" w:hAnsiTheme="majorHAnsi"/>
                <w:sz w:val="20"/>
                <w:szCs w:val="20"/>
              </w:rPr>
              <w:t>The findings for Measure 1 surpassed the target goal for the fiscal year. Due to increased communication and support from Educational, Corporate, and Community partners, the Admissions team had increased opportunities for outreach.</w:t>
            </w:r>
          </w:p>
          <w:p w14:paraId="15045F2E" w14:textId="77777777" w:rsidR="006255DC" w:rsidRDefault="006255DC" w:rsidP="006E12AA">
            <w:pPr>
              <w:rPr>
                <w:rFonts w:asciiTheme="majorHAnsi" w:hAnsiTheme="majorHAnsi"/>
                <w:sz w:val="20"/>
                <w:szCs w:val="20"/>
              </w:rPr>
            </w:pPr>
          </w:p>
          <w:p w14:paraId="63C4247A" w14:textId="77777777" w:rsidR="006255DC" w:rsidRPr="00BF5A6B" w:rsidRDefault="006255DC" w:rsidP="006E12AA">
            <w:pPr>
              <w:rPr>
                <w:rFonts w:asciiTheme="majorHAnsi" w:hAnsiTheme="majorHAnsi"/>
                <w:sz w:val="20"/>
                <w:szCs w:val="20"/>
              </w:rPr>
            </w:pPr>
            <w:r w:rsidRPr="00061A34">
              <w:rPr>
                <w:rFonts w:asciiTheme="majorHAnsi" w:hAnsiTheme="majorHAnsi"/>
                <w:sz w:val="20"/>
                <w:szCs w:val="20"/>
              </w:rPr>
              <w:t>These findings will impact the assessment process going forward as the Admissions team sets targets for the next year and considers the factors that resulted in surpassing the target and if they are sustainable moving forward.</w:t>
            </w:r>
          </w:p>
        </w:tc>
        <w:tc>
          <w:tcPr>
            <w:tcW w:w="2880" w:type="dxa"/>
          </w:tcPr>
          <w:p w14:paraId="76B84212"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t>Action Plan for Measure 1:</w:t>
            </w:r>
          </w:p>
          <w:p w14:paraId="15CBA002" w14:textId="77777777" w:rsidR="006255DC" w:rsidRPr="00BF5A6B" w:rsidRDefault="006255DC" w:rsidP="006E12AA">
            <w:pPr>
              <w:rPr>
                <w:rFonts w:asciiTheme="majorHAnsi" w:hAnsiTheme="majorHAnsi"/>
                <w:sz w:val="20"/>
                <w:szCs w:val="20"/>
              </w:rPr>
            </w:pPr>
            <w:r w:rsidRPr="00061A34">
              <w:rPr>
                <w:rFonts w:asciiTheme="majorHAnsi" w:hAnsiTheme="majorHAnsi"/>
                <w:sz w:val="20"/>
                <w:szCs w:val="20"/>
              </w:rPr>
              <w:t>Based on the current assessment findings, the Admissions team met to discuss</w:t>
            </w:r>
            <w:r>
              <w:rPr>
                <w:rFonts w:asciiTheme="majorHAnsi" w:hAnsiTheme="majorHAnsi"/>
                <w:sz w:val="20"/>
                <w:szCs w:val="20"/>
              </w:rPr>
              <w:t xml:space="preserve"> setting the new target for 2021-2022</w:t>
            </w:r>
            <w:r w:rsidRPr="00061A34">
              <w:rPr>
                <w:rFonts w:asciiTheme="majorHAnsi" w:hAnsiTheme="majorHAnsi"/>
                <w:sz w:val="20"/>
                <w:szCs w:val="20"/>
              </w:rPr>
              <w:t>.  Based on the new partnerships, the team feels that they can achieve even higher numbers of outreach activities. However, for the next year the team will monitor the three categories separately, as opposed to monitoring the aggregate total of all outreach activities. This will give the office the opportunity to identify if the team is weaker in one of the outreach areas over the others. The Asses</w:t>
            </w:r>
            <w:r>
              <w:rPr>
                <w:rFonts w:asciiTheme="majorHAnsi" w:hAnsiTheme="majorHAnsi"/>
                <w:sz w:val="20"/>
                <w:szCs w:val="20"/>
              </w:rPr>
              <w:t xml:space="preserve">sment contact in the </w:t>
            </w:r>
            <w:r w:rsidRPr="00061A34">
              <w:rPr>
                <w:rFonts w:asciiTheme="majorHAnsi" w:hAnsiTheme="majorHAnsi"/>
                <w:sz w:val="20"/>
                <w:szCs w:val="20"/>
              </w:rPr>
              <w:t>offi</w:t>
            </w:r>
            <w:r>
              <w:rPr>
                <w:rFonts w:asciiTheme="majorHAnsi" w:hAnsiTheme="majorHAnsi"/>
                <w:sz w:val="20"/>
                <w:szCs w:val="20"/>
              </w:rPr>
              <w:t>ce for this measure for the 2021-2022</w:t>
            </w:r>
            <w:r w:rsidRPr="00061A34">
              <w:rPr>
                <w:rFonts w:asciiTheme="majorHAnsi" w:hAnsiTheme="majorHAnsi"/>
                <w:sz w:val="20"/>
                <w:szCs w:val="20"/>
              </w:rPr>
              <w:t xml:space="preserve"> fiscal year, will be Jane Doe, Assistant Director.</w:t>
            </w:r>
          </w:p>
        </w:tc>
        <w:tc>
          <w:tcPr>
            <w:tcW w:w="3420" w:type="dxa"/>
          </w:tcPr>
          <w:p w14:paraId="3FC61CC2"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t xml:space="preserve">Comments on </w:t>
            </w:r>
            <w:r>
              <w:rPr>
                <w:rFonts w:asciiTheme="majorHAnsi" w:hAnsiTheme="majorHAnsi"/>
                <w:b/>
                <w:sz w:val="20"/>
                <w:szCs w:val="20"/>
                <w:u w:val="single"/>
              </w:rPr>
              <w:t>Previous Action Plans</w:t>
            </w:r>
            <w:r w:rsidRPr="00061A34">
              <w:rPr>
                <w:rFonts w:asciiTheme="majorHAnsi" w:hAnsiTheme="majorHAnsi"/>
                <w:b/>
                <w:sz w:val="20"/>
                <w:szCs w:val="20"/>
                <w:u w:val="single"/>
              </w:rPr>
              <w:t xml:space="preserve"> for Measure 1:</w:t>
            </w:r>
          </w:p>
          <w:p w14:paraId="2E4A0283" w14:textId="77777777" w:rsidR="006255DC" w:rsidRPr="00BF5A6B" w:rsidRDefault="006255DC" w:rsidP="006E12AA">
            <w:pPr>
              <w:rPr>
                <w:rFonts w:asciiTheme="majorHAnsi" w:hAnsiTheme="majorHAnsi"/>
                <w:sz w:val="20"/>
                <w:szCs w:val="20"/>
              </w:rPr>
            </w:pPr>
            <w:r>
              <w:rPr>
                <w:rFonts w:asciiTheme="majorHAnsi" w:hAnsiTheme="majorHAnsi"/>
                <w:sz w:val="20"/>
                <w:szCs w:val="20"/>
              </w:rPr>
              <w:t>At the end of the 2019-2020</w:t>
            </w:r>
            <w:r w:rsidRPr="00061A34">
              <w:rPr>
                <w:rFonts w:asciiTheme="majorHAnsi" w:hAnsiTheme="majorHAnsi"/>
                <w:sz w:val="20"/>
                <w:szCs w:val="20"/>
              </w:rPr>
              <w:t xml:space="preserve"> assessment cycle, the Admissions team created an Action Plan to increase communication and support from Educational, Corporate, and Community partners to have more opportunities for outreach. The Action Plan proved to be successful, with an increase in outreach</w:t>
            </w:r>
            <w:r>
              <w:rPr>
                <w:rFonts w:asciiTheme="majorHAnsi" w:hAnsiTheme="majorHAnsi"/>
                <w:sz w:val="20"/>
                <w:szCs w:val="20"/>
              </w:rPr>
              <w:t xml:space="preserve"> activities of 4.6% for the 2020-2021</w:t>
            </w:r>
            <w:r w:rsidRPr="00061A34">
              <w:rPr>
                <w:rFonts w:asciiTheme="majorHAnsi" w:hAnsiTheme="majorHAnsi"/>
                <w:sz w:val="20"/>
                <w:szCs w:val="20"/>
              </w:rPr>
              <w:t xml:space="preserve"> fiscal year. </w:t>
            </w:r>
          </w:p>
        </w:tc>
      </w:tr>
      <w:tr w:rsidR="006255DC" w:rsidRPr="00F10320" w14:paraId="288C737D" w14:textId="77777777" w:rsidTr="006E12AA">
        <w:trPr>
          <w:trHeight w:val="539"/>
        </w:trPr>
        <w:tc>
          <w:tcPr>
            <w:tcW w:w="2515" w:type="dxa"/>
          </w:tcPr>
          <w:p w14:paraId="415A134A" w14:textId="77777777" w:rsidR="006255DC" w:rsidRPr="00061A34" w:rsidRDefault="006255DC" w:rsidP="006E12AA">
            <w:pPr>
              <w:rPr>
                <w:rFonts w:asciiTheme="majorHAnsi" w:hAnsiTheme="majorHAnsi"/>
                <w:b/>
                <w:sz w:val="20"/>
                <w:szCs w:val="20"/>
              </w:rPr>
            </w:pPr>
            <w:r w:rsidRPr="00061A34">
              <w:rPr>
                <w:rFonts w:asciiTheme="majorHAnsi" w:hAnsiTheme="majorHAnsi"/>
                <w:b/>
                <w:sz w:val="20"/>
                <w:szCs w:val="20"/>
              </w:rPr>
              <w:t xml:space="preserve">AUO #2: </w:t>
            </w:r>
          </w:p>
          <w:p w14:paraId="37A2D22E" w14:textId="77777777" w:rsidR="006255DC" w:rsidRPr="00061A34" w:rsidRDefault="006255DC" w:rsidP="006E12AA">
            <w:pPr>
              <w:rPr>
                <w:rFonts w:asciiTheme="majorHAnsi" w:hAnsiTheme="majorHAnsi" w:cs="Arial"/>
                <w:b/>
                <w:color w:val="000000" w:themeColor="text1"/>
                <w:sz w:val="20"/>
                <w:szCs w:val="20"/>
                <w:u w:val="single"/>
              </w:rPr>
            </w:pPr>
            <w:r w:rsidRPr="00061A34">
              <w:rPr>
                <w:rFonts w:asciiTheme="majorHAnsi" w:hAnsiTheme="majorHAnsi" w:cs="Arial"/>
                <w:b/>
                <w:color w:val="000000" w:themeColor="text1"/>
                <w:sz w:val="20"/>
                <w:szCs w:val="20"/>
                <w:u w:val="single"/>
              </w:rPr>
              <w:t>Example from an Admissions Office:</w:t>
            </w:r>
          </w:p>
          <w:p w14:paraId="7C65EF72" w14:textId="77777777" w:rsidR="006255DC" w:rsidRPr="00D67C1C" w:rsidRDefault="006255DC" w:rsidP="006E12AA">
            <w:pPr>
              <w:rPr>
                <w:rFonts w:asciiTheme="majorHAnsi" w:hAnsiTheme="majorHAnsi"/>
                <w:b/>
                <w:sz w:val="20"/>
                <w:szCs w:val="20"/>
              </w:rPr>
            </w:pPr>
            <w:r w:rsidRPr="00061A34">
              <w:rPr>
                <w:rFonts w:asciiTheme="majorHAnsi" w:hAnsiTheme="majorHAnsi" w:cs="Arial"/>
                <w:color w:val="000000" w:themeColor="text1"/>
                <w:sz w:val="20"/>
                <w:szCs w:val="20"/>
              </w:rPr>
              <w:t>The Admissions Team will engage in ongoing professional development to maintain industry expertise.</w:t>
            </w:r>
          </w:p>
        </w:tc>
        <w:tc>
          <w:tcPr>
            <w:tcW w:w="2610" w:type="dxa"/>
          </w:tcPr>
          <w:p w14:paraId="6D9FE637" w14:textId="77777777" w:rsidR="006255DC" w:rsidRPr="00061A34" w:rsidRDefault="006255DC" w:rsidP="006E12AA">
            <w:pPr>
              <w:widowControl w:val="0"/>
              <w:autoSpaceDE w:val="0"/>
              <w:autoSpaceDN w:val="0"/>
              <w:adjustRightInd w:val="0"/>
              <w:rPr>
                <w:rFonts w:asciiTheme="majorHAnsi" w:eastAsia="Times New Roman" w:hAnsiTheme="majorHAnsi"/>
                <w:b/>
                <w:sz w:val="20"/>
                <w:szCs w:val="20"/>
                <w:u w:val="single"/>
              </w:rPr>
            </w:pPr>
            <w:r w:rsidRPr="00061A34">
              <w:rPr>
                <w:rFonts w:asciiTheme="majorHAnsi" w:eastAsia="Times New Roman" w:hAnsiTheme="majorHAnsi"/>
                <w:b/>
                <w:sz w:val="20"/>
                <w:szCs w:val="20"/>
                <w:u w:val="single"/>
              </w:rPr>
              <w:t>Measure 1:</w:t>
            </w:r>
          </w:p>
          <w:p w14:paraId="2A4FCB49" w14:textId="77777777" w:rsidR="006255DC" w:rsidRPr="00BF5A6B" w:rsidRDefault="006255DC" w:rsidP="006E12AA">
            <w:pPr>
              <w:rPr>
                <w:rFonts w:asciiTheme="majorHAnsi" w:hAnsiTheme="majorHAnsi"/>
                <w:sz w:val="20"/>
                <w:szCs w:val="20"/>
              </w:rPr>
            </w:pPr>
            <w:r w:rsidRPr="00061A34">
              <w:rPr>
                <w:rFonts w:asciiTheme="majorHAnsi" w:eastAsia="Times New Roman" w:hAnsiTheme="majorHAnsi"/>
                <w:sz w:val="20"/>
                <w:szCs w:val="20"/>
              </w:rPr>
              <w:t>Track the Admissions Team members’ attendance and/or number of presentations at conferences.</w:t>
            </w:r>
          </w:p>
        </w:tc>
        <w:tc>
          <w:tcPr>
            <w:tcW w:w="1718" w:type="dxa"/>
          </w:tcPr>
          <w:p w14:paraId="52367A5F" w14:textId="77777777" w:rsidR="006255DC" w:rsidRPr="00061A34" w:rsidRDefault="006255DC" w:rsidP="006E12AA">
            <w:pPr>
              <w:rPr>
                <w:rFonts w:asciiTheme="majorHAnsi" w:hAnsiTheme="majorHAnsi" w:cs="Arial"/>
                <w:b/>
                <w:color w:val="000000"/>
                <w:sz w:val="20"/>
                <w:szCs w:val="20"/>
                <w:u w:val="single"/>
              </w:rPr>
            </w:pPr>
            <w:r w:rsidRPr="00061A34">
              <w:rPr>
                <w:rFonts w:asciiTheme="majorHAnsi" w:hAnsiTheme="majorHAnsi" w:cs="Arial"/>
                <w:b/>
                <w:color w:val="000000"/>
                <w:sz w:val="20"/>
                <w:szCs w:val="20"/>
                <w:u w:val="single"/>
              </w:rPr>
              <w:t>Target for Measure 1:</w:t>
            </w:r>
          </w:p>
          <w:p w14:paraId="0F0179F6" w14:textId="77777777" w:rsidR="006255DC" w:rsidRPr="00BF5A6B" w:rsidRDefault="006255DC" w:rsidP="006E12AA">
            <w:pPr>
              <w:rPr>
                <w:rFonts w:asciiTheme="majorHAnsi" w:hAnsiTheme="majorHAnsi"/>
                <w:sz w:val="20"/>
                <w:szCs w:val="20"/>
              </w:rPr>
            </w:pPr>
            <w:r w:rsidRPr="00061A34">
              <w:rPr>
                <w:rFonts w:asciiTheme="majorHAnsi" w:hAnsiTheme="majorHAnsi" w:cs="Arial"/>
                <w:color w:val="000000"/>
                <w:sz w:val="20"/>
                <w:szCs w:val="20"/>
              </w:rPr>
              <w:t>At least 40% of faculty/staff will attend or present at a conference annually.</w:t>
            </w:r>
          </w:p>
        </w:tc>
        <w:tc>
          <w:tcPr>
            <w:tcW w:w="2427" w:type="dxa"/>
          </w:tcPr>
          <w:p w14:paraId="46B097FA"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t>Findings for Measure 1:</w:t>
            </w:r>
          </w:p>
          <w:p w14:paraId="7FC321D7" w14:textId="77777777" w:rsidR="006255DC" w:rsidRPr="00BF5A6B" w:rsidRDefault="006255DC" w:rsidP="006E12AA">
            <w:pPr>
              <w:rPr>
                <w:rFonts w:asciiTheme="majorHAnsi" w:hAnsiTheme="majorHAnsi"/>
                <w:sz w:val="20"/>
                <w:szCs w:val="20"/>
              </w:rPr>
            </w:pPr>
            <w:r>
              <w:rPr>
                <w:rFonts w:asciiTheme="majorHAnsi" w:hAnsiTheme="majorHAnsi"/>
                <w:sz w:val="20"/>
                <w:szCs w:val="20"/>
              </w:rPr>
              <w:t>For the 2020-2021</w:t>
            </w:r>
            <w:r w:rsidRPr="00061A34">
              <w:rPr>
                <w:rFonts w:asciiTheme="majorHAnsi" w:hAnsiTheme="majorHAnsi"/>
                <w:sz w:val="20"/>
                <w:szCs w:val="20"/>
              </w:rPr>
              <w:t xml:space="preserve"> fiscal year, 29% of faculty/staff in the Admissions office attended or presented at a conference. The target was not met for this measure.</w:t>
            </w:r>
          </w:p>
        </w:tc>
        <w:tc>
          <w:tcPr>
            <w:tcW w:w="3060" w:type="dxa"/>
          </w:tcPr>
          <w:p w14:paraId="7BF63501"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t>Comment on Findings for Measure 1:</w:t>
            </w:r>
          </w:p>
          <w:p w14:paraId="2F5C69F7" w14:textId="77777777" w:rsidR="006255DC" w:rsidRPr="00061A34" w:rsidRDefault="006255DC" w:rsidP="006E12AA">
            <w:pPr>
              <w:rPr>
                <w:rFonts w:asciiTheme="majorHAnsi" w:hAnsiTheme="majorHAnsi"/>
                <w:b/>
                <w:sz w:val="20"/>
                <w:szCs w:val="20"/>
                <w:u w:val="single"/>
              </w:rPr>
            </w:pPr>
            <w:r w:rsidRPr="00061A34">
              <w:rPr>
                <w:rFonts w:asciiTheme="majorHAnsi" w:hAnsiTheme="majorHAnsi"/>
                <w:sz w:val="20"/>
                <w:szCs w:val="20"/>
              </w:rPr>
              <w:t xml:space="preserve">The findings for Measure 1 show that the Admissions office did not meet the target of providing professional development to at least 40% of the faculty/staff by the way of attending or presenting at a conference. Unfortunately, the budget only allowed for 29% of the faculty/staff to attend or present </w:t>
            </w:r>
            <w:r w:rsidRPr="00061A34">
              <w:rPr>
                <w:rFonts w:asciiTheme="majorHAnsi" w:hAnsiTheme="majorHAnsi"/>
                <w:sz w:val="20"/>
                <w:szCs w:val="20"/>
              </w:rPr>
              <w:lastRenderedPageBreak/>
              <w:t xml:space="preserve">at conferences with expenses paid by the office. </w:t>
            </w:r>
          </w:p>
          <w:p w14:paraId="0759F34A" w14:textId="77777777" w:rsidR="006255DC" w:rsidRDefault="006255DC" w:rsidP="006E12AA">
            <w:pPr>
              <w:rPr>
                <w:rFonts w:asciiTheme="majorHAnsi" w:hAnsiTheme="majorHAnsi"/>
                <w:sz w:val="20"/>
                <w:szCs w:val="20"/>
              </w:rPr>
            </w:pPr>
          </w:p>
          <w:p w14:paraId="20D70718" w14:textId="77777777" w:rsidR="006255DC" w:rsidRPr="00BF5A6B" w:rsidRDefault="006255DC" w:rsidP="006E12AA">
            <w:pPr>
              <w:rPr>
                <w:rFonts w:asciiTheme="majorHAnsi" w:hAnsiTheme="majorHAnsi"/>
                <w:sz w:val="20"/>
                <w:szCs w:val="20"/>
              </w:rPr>
            </w:pPr>
            <w:r w:rsidRPr="00061A34">
              <w:rPr>
                <w:rFonts w:asciiTheme="majorHAnsi" w:hAnsiTheme="majorHAnsi"/>
                <w:sz w:val="20"/>
                <w:szCs w:val="20"/>
              </w:rPr>
              <w:t xml:space="preserve">These findings will impact the assessment process going forward, because the findings show the need for creating more opportunities for professional development other than attending or presenting at conferences. </w:t>
            </w:r>
          </w:p>
        </w:tc>
        <w:tc>
          <w:tcPr>
            <w:tcW w:w="2880" w:type="dxa"/>
          </w:tcPr>
          <w:p w14:paraId="7437F9CF" w14:textId="77777777" w:rsidR="006255DC" w:rsidRPr="00061A34" w:rsidRDefault="006255DC" w:rsidP="006E12AA">
            <w:pPr>
              <w:rPr>
                <w:rFonts w:asciiTheme="majorHAnsi" w:hAnsiTheme="majorHAnsi"/>
                <w:b/>
                <w:sz w:val="20"/>
                <w:szCs w:val="20"/>
                <w:u w:val="single"/>
              </w:rPr>
            </w:pPr>
            <w:r>
              <w:rPr>
                <w:rFonts w:asciiTheme="majorHAnsi" w:hAnsiTheme="majorHAnsi"/>
                <w:b/>
                <w:sz w:val="20"/>
                <w:szCs w:val="20"/>
                <w:u w:val="single"/>
              </w:rPr>
              <w:lastRenderedPageBreak/>
              <w:t>Action Plan for</w:t>
            </w:r>
            <w:r w:rsidRPr="00061A34">
              <w:rPr>
                <w:rFonts w:asciiTheme="majorHAnsi" w:hAnsiTheme="majorHAnsi"/>
                <w:b/>
                <w:sz w:val="20"/>
                <w:szCs w:val="20"/>
                <w:u w:val="single"/>
              </w:rPr>
              <w:t xml:space="preserve"> Measure 1:</w:t>
            </w:r>
          </w:p>
          <w:p w14:paraId="22776F17" w14:textId="77777777" w:rsidR="006255DC" w:rsidRPr="00061A34" w:rsidRDefault="006255DC" w:rsidP="006E12AA">
            <w:pPr>
              <w:rPr>
                <w:rFonts w:asciiTheme="majorHAnsi" w:hAnsiTheme="majorHAnsi"/>
                <w:sz w:val="20"/>
                <w:szCs w:val="20"/>
              </w:rPr>
            </w:pPr>
            <w:r w:rsidRPr="00061A34">
              <w:rPr>
                <w:rFonts w:asciiTheme="majorHAnsi" w:hAnsiTheme="majorHAnsi"/>
                <w:sz w:val="20"/>
                <w:szCs w:val="20"/>
              </w:rPr>
              <w:t>After reviewing the current assessment findings and co</w:t>
            </w:r>
            <w:r>
              <w:rPr>
                <w:rFonts w:asciiTheme="majorHAnsi" w:hAnsiTheme="majorHAnsi"/>
                <w:sz w:val="20"/>
                <w:szCs w:val="20"/>
              </w:rPr>
              <w:t>nsidering the result of the 2020-2021</w:t>
            </w:r>
            <w:r w:rsidRPr="00061A34">
              <w:rPr>
                <w:rFonts w:asciiTheme="majorHAnsi" w:hAnsiTheme="majorHAnsi"/>
                <w:sz w:val="20"/>
                <w:szCs w:val="20"/>
              </w:rPr>
              <w:t xml:space="preserve"> budget proposal, the Admissions Office has created a new Action Plan of providing more “in-house” professional development for faculty/staff when </w:t>
            </w:r>
            <w:proofErr w:type="gramStart"/>
            <w:r w:rsidRPr="00061A34">
              <w:rPr>
                <w:rFonts w:asciiTheme="majorHAnsi" w:hAnsiTheme="majorHAnsi"/>
                <w:sz w:val="20"/>
                <w:szCs w:val="20"/>
              </w:rPr>
              <w:t>necessary</w:t>
            </w:r>
            <w:proofErr w:type="gramEnd"/>
            <w:r w:rsidRPr="00061A34">
              <w:rPr>
                <w:rFonts w:asciiTheme="majorHAnsi" w:hAnsiTheme="majorHAnsi"/>
                <w:sz w:val="20"/>
                <w:szCs w:val="20"/>
              </w:rPr>
              <w:t xml:space="preserve"> funds are not available to send at least 40% of them to a conference annually.  </w:t>
            </w:r>
            <w:r w:rsidRPr="00061A34">
              <w:rPr>
                <w:rFonts w:asciiTheme="majorHAnsi" w:hAnsiTheme="majorHAnsi"/>
                <w:sz w:val="20"/>
                <w:szCs w:val="20"/>
              </w:rPr>
              <w:lastRenderedPageBreak/>
              <w:t>The m</w:t>
            </w:r>
            <w:r>
              <w:rPr>
                <w:rFonts w:asciiTheme="majorHAnsi" w:hAnsiTheme="majorHAnsi"/>
                <w:sz w:val="20"/>
                <w:szCs w:val="20"/>
              </w:rPr>
              <w:t>easure for this outcome for 2021-2022</w:t>
            </w:r>
            <w:r w:rsidRPr="00061A34">
              <w:rPr>
                <w:rFonts w:asciiTheme="majorHAnsi" w:hAnsiTheme="majorHAnsi"/>
                <w:sz w:val="20"/>
                <w:szCs w:val="20"/>
              </w:rPr>
              <w:t xml:space="preserve"> will represent additional “in-house” possibilities for </w:t>
            </w:r>
            <w:r>
              <w:rPr>
                <w:rFonts w:asciiTheme="majorHAnsi" w:hAnsiTheme="majorHAnsi"/>
                <w:sz w:val="20"/>
                <w:szCs w:val="20"/>
              </w:rPr>
              <w:t>professional development.  The a</w:t>
            </w:r>
            <w:r w:rsidRPr="00061A34">
              <w:rPr>
                <w:rFonts w:asciiTheme="majorHAnsi" w:hAnsiTheme="majorHAnsi"/>
                <w:sz w:val="20"/>
                <w:szCs w:val="20"/>
              </w:rPr>
              <w:t xml:space="preserve">ssessment contact in the Admissions office for this measure will be Jane Doe, Assistant Director. </w:t>
            </w:r>
          </w:p>
          <w:p w14:paraId="5AED869E" w14:textId="77777777" w:rsidR="006255DC" w:rsidRPr="00BF5A6B" w:rsidRDefault="006255DC" w:rsidP="006E12AA">
            <w:pPr>
              <w:rPr>
                <w:rFonts w:asciiTheme="majorHAnsi" w:hAnsiTheme="majorHAnsi"/>
                <w:sz w:val="20"/>
                <w:szCs w:val="20"/>
              </w:rPr>
            </w:pPr>
          </w:p>
        </w:tc>
        <w:tc>
          <w:tcPr>
            <w:tcW w:w="3420" w:type="dxa"/>
          </w:tcPr>
          <w:p w14:paraId="65523D41"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lastRenderedPageBreak/>
              <w:t xml:space="preserve">Comments on </w:t>
            </w:r>
            <w:r>
              <w:rPr>
                <w:rFonts w:asciiTheme="majorHAnsi" w:hAnsiTheme="majorHAnsi"/>
                <w:b/>
                <w:sz w:val="20"/>
                <w:szCs w:val="20"/>
                <w:u w:val="single"/>
              </w:rPr>
              <w:t>Previous Action Plans</w:t>
            </w:r>
            <w:r w:rsidRPr="00061A34">
              <w:rPr>
                <w:rFonts w:asciiTheme="majorHAnsi" w:hAnsiTheme="majorHAnsi"/>
                <w:b/>
                <w:sz w:val="20"/>
                <w:szCs w:val="20"/>
                <w:u w:val="single"/>
              </w:rPr>
              <w:t xml:space="preserve"> for Measure 1:</w:t>
            </w:r>
          </w:p>
          <w:p w14:paraId="1F04C8FF" w14:textId="77777777" w:rsidR="006255DC" w:rsidRPr="00061A34" w:rsidRDefault="006255DC" w:rsidP="006E12AA">
            <w:pPr>
              <w:rPr>
                <w:rFonts w:asciiTheme="majorHAnsi" w:hAnsiTheme="majorHAnsi"/>
                <w:b/>
                <w:sz w:val="20"/>
                <w:szCs w:val="20"/>
                <w:u w:val="single"/>
              </w:rPr>
            </w:pPr>
            <w:r>
              <w:rPr>
                <w:rFonts w:asciiTheme="majorHAnsi" w:hAnsiTheme="majorHAnsi"/>
                <w:sz w:val="20"/>
                <w:szCs w:val="20"/>
              </w:rPr>
              <w:t>At the end of the 2019-2020</w:t>
            </w:r>
            <w:r w:rsidRPr="00061A34">
              <w:rPr>
                <w:rFonts w:asciiTheme="majorHAnsi" w:hAnsiTheme="majorHAnsi"/>
                <w:sz w:val="20"/>
                <w:szCs w:val="20"/>
              </w:rPr>
              <w:t xml:space="preserve"> assessment cycle, the Admissions Office created an Action Plan in the form of a budget proposal to request increased funding to send more faculty/staff to conferences.  Unfortunately, the budget proposal was not </w:t>
            </w:r>
            <w:proofErr w:type="gramStart"/>
            <w:r w:rsidRPr="00061A34">
              <w:rPr>
                <w:rFonts w:asciiTheme="majorHAnsi" w:hAnsiTheme="majorHAnsi"/>
                <w:sz w:val="20"/>
                <w:szCs w:val="20"/>
              </w:rPr>
              <w:t>approved</w:t>
            </w:r>
            <w:proofErr w:type="gramEnd"/>
            <w:r w:rsidRPr="00061A34">
              <w:rPr>
                <w:rFonts w:asciiTheme="majorHAnsi" w:hAnsiTheme="majorHAnsi"/>
                <w:sz w:val="20"/>
                <w:szCs w:val="20"/>
              </w:rPr>
              <w:t xml:space="preserve"> and the office did not meet the target of sending at least </w:t>
            </w:r>
            <w:r w:rsidRPr="00061A34">
              <w:rPr>
                <w:rFonts w:asciiTheme="majorHAnsi" w:hAnsiTheme="majorHAnsi"/>
                <w:sz w:val="20"/>
                <w:szCs w:val="20"/>
              </w:rPr>
              <w:lastRenderedPageBreak/>
              <w:t>40% of the faculty and staff to a conference</w:t>
            </w:r>
            <w:r>
              <w:rPr>
                <w:rFonts w:asciiTheme="majorHAnsi" w:hAnsiTheme="majorHAnsi"/>
                <w:sz w:val="20"/>
                <w:szCs w:val="20"/>
              </w:rPr>
              <w:t xml:space="preserve"> in 20-21</w:t>
            </w:r>
            <w:r w:rsidRPr="00061A34">
              <w:rPr>
                <w:rFonts w:asciiTheme="majorHAnsi" w:hAnsiTheme="majorHAnsi"/>
                <w:sz w:val="20"/>
                <w:szCs w:val="20"/>
              </w:rPr>
              <w:t xml:space="preserve">. </w:t>
            </w:r>
          </w:p>
          <w:p w14:paraId="159FA512" w14:textId="77777777" w:rsidR="006255DC" w:rsidRPr="00BF5A6B" w:rsidRDefault="006255DC" w:rsidP="006E12AA">
            <w:pPr>
              <w:rPr>
                <w:rFonts w:asciiTheme="majorHAnsi" w:hAnsiTheme="majorHAnsi"/>
                <w:sz w:val="20"/>
                <w:szCs w:val="20"/>
              </w:rPr>
            </w:pPr>
          </w:p>
        </w:tc>
      </w:tr>
      <w:tr w:rsidR="006255DC" w:rsidRPr="00F10320" w14:paraId="23D144D0" w14:textId="77777777" w:rsidTr="006E12AA">
        <w:trPr>
          <w:trHeight w:val="440"/>
        </w:trPr>
        <w:tc>
          <w:tcPr>
            <w:tcW w:w="2515" w:type="dxa"/>
            <w:vMerge w:val="restart"/>
          </w:tcPr>
          <w:p w14:paraId="2F3754FC" w14:textId="77777777" w:rsidR="006255DC" w:rsidRPr="00C46B31" w:rsidRDefault="006255DC" w:rsidP="006E12AA">
            <w:pPr>
              <w:rPr>
                <w:rFonts w:asciiTheme="majorHAnsi" w:hAnsiTheme="majorHAnsi" w:cs="Arial"/>
                <w:b/>
                <w:color w:val="000000" w:themeColor="text1"/>
                <w:sz w:val="20"/>
                <w:szCs w:val="20"/>
              </w:rPr>
            </w:pPr>
            <w:r w:rsidRPr="00C46B31">
              <w:rPr>
                <w:rFonts w:asciiTheme="majorHAnsi" w:hAnsiTheme="majorHAnsi" w:cs="Arial"/>
                <w:b/>
                <w:color w:val="000000" w:themeColor="text1"/>
                <w:sz w:val="20"/>
                <w:szCs w:val="20"/>
              </w:rPr>
              <w:lastRenderedPageBreak/>
              <w:t>AUO #3:</w:t>
            </w:r>
          </w:p>
          <w:p w14:paraId="78C40177" w14:textId="77777777" w:rsidR="006255DC" w:rsidRPr="00C46B31" w:rsidRDefault="006255DC" w:rsidP="006E12AA">
            <w:pPr>
              <w:rPr>
                <w:rFonts w:asciiTheme="majorHAnsi" w:hAnsiTheme="majorHAnsi" w:cs="Arial"/>
                <w:b/>
                <w:color w:val="000000" w:themeColor="text1"/>
                <w:sz w:val="20"/>
                <w:szCs w:val="20"/>
                <w:u w:val="single"/>
              </w:rPr>
            </w:pPr>
            <w:r w:rsidRPr="00C46B31">
              <w:rPr>
                <w:rFonts w:asciiTheme="majorHAnsi" w:hAnsiTheme="majorHAnsi" w:cs="Arial"/>
                <w:b/>
                <w:color w:val="000000" w:themeColor="text1"/>
                <w:sz w:val="20"/>
                <w:szCs w:val="20"/>
                <w:u w:val="single"/>
              </w:rPr>
              <w:t>Example from an Office of Registration and Records:</w:t>
            </w:r>
          </w:p>
          <w:p w14:paraId="12791BBC" w14:textId="77777777" w:rsidR="006255DC" w:rsidRPr="00D67C1C" w:rsidRDefault="006255DC" w:rsidP="006E12AA">
            <w:pPr>
              <w:rPr>
                <w:rFonts w:asciiTheme="majorHAnsi" w:hAnsiTheme="majorHAnsi"/>
                <w:b/>
                <w:sz w:val="20"/>
                <w:szCs w:val="20"/>
              </w:rPr>
            </w:pPr>
            <w:r w:rsidRPr="00C46B31">
              <w:rPr>
                <w:rFonts w:asciiTheme="majorHAnsi" w:hAnsiTheme="majorHAnsi"/>
                <w:sz w:val="20"/>
                <w:szCs w:val="20"/>
              </w:rPr>
              <w:t>Ensure a timely, accurate, and user-friendly student registration process.</w:t>
            </w:r>
          </w:p>
        </w:tc>
        <w:tc>
          <w:tcPr>
            <w:tcW w:w="2610" w:type="dxa"/>
          </w:tcPr>
          <w:p w14:paraId="4B29A52E" w14:textId="77777777" w:rsidR="006255DC" w:rsidRPr="00C46B31" w:rsidRDefault="006255DC" w:rsidP="006E12AA">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b/>
                <w:sz w:val="20"/>
                <w:szCs w:val="20"/>
                <w:u w:val="single"/>
              </w:rPr>
              <w:t>Measure 1:</w:t>
            </w:r>
          </w:p>
          <w:p w14:paraId="17B2C428"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Track the time frame in which the course offerings are complete in the registration system.</w:t>
            </w:r>
          </w:p>
        </w:tc>
        <w:tc>
          <w:tcPr>
            <w:tcW w:w="1718" w:type="dxa"/>
          </w:tcPr>
          <w:p w14:paraId="401C0255" w14:textId="77777777" w:rsidR="006255DC" w:rsidRPr="00C46B31" w:rsidRDefault="006255DC" w:rsidP="006E12AA">
            <w:pPr>
              <w:rPr>
                <w:rFonts w:asciiTheme="majorHAnsi" w:hAnsiTheme="majorHAnsi" w:cs="Arial"/>
                <w:b/>
                <w:color w:val="000000"/>
                <w:sz w:val="20"/>
                <w:szCs w:val="20"/>
                <w:u w:val="single"/>
              </w:rPr>
            </w:pPr>
            <w:r w:rsidRPr="00C46B31">
              <w:rPr>
                <w:rFonts w:asciiTheme="majorHAnsi" w:hAnsiTheme="majorHAnsi" w:cs="Arial"/>
                <w:b/>
                <w:color w:val="000000"/>
                <w:sz w:val="20"/>
                <w:szCs w:val="20"/>
                <w:u w:val="single"/>
              </w:rPr>
              <w:t>Target for Measure 1:</w:t>
            </w:r>
          </w:p>
          <w:p w14:paraId="0D923B84" w14:textId="77777777" w:rsidR="006255DC" w:rsidRPr="00C46B31" w:rsidRDefault="006255DC" w:rsidP="006E12AA">
            <w:pPr>
              <w:rPr>
                <w:rFonts w:asciiTheme="majorHAnsi" w:hAnsiTheme="majorHAnsi" w:cs="Arial"/>
                <w:color w:val="000000"/>
                <w:sz w:val="20"/>
                <w:szCs w:val="20"/>
              </w:rPr>
            </w:pPr>
            <w:r w:rsidRPr="00C46B31">
              <w:rPr>
                <w:rFonts w:asciiTheme="majorHAnsi" w:hAnsiTheme="majorHAnsi" w:cs="Arial"/>
                <w:color w:val="000000"/>
                <w:sz w:val="20"/>
                <w:szCs w:val="20"/>
              </w:rPr>
              <w:t>The target is based on the desired week in the semester, in which the maintenance of the course offerings should be complete.</w:t>
            </w:r>
          </w:p>
          <w:p w14:paraId="3E01F91E" w14:textId="77777777" w:rsidR="006255DC" w:rsidRPr="00C46B31" w:rsidRDefault="006255DC" w:rsidP="006E12AA">
            <w:pPr>
              <w:rPr>
                <w:rFonts w:asciiTheme="majorHAnsi" w:hAnsiTheme="majorHAnsi" w:cs="Arial"/>
                <w:color w:val="000000"/>
                <w:sz w:val="20"/>
                <w:szCs w:val="20"/>
              </w:rPr>
            </w:pPr>
          </w:p>
          <w:p w14:paraId="6CBEB648" w14:textId="77777777" w:rsidR="006255DC" w:rsidRPr="00BF5A6B" w:rsidRDefault="006255DC" w:rsidP="006E12AA">
            <w:pPr>
              <w:rPr>
                <w:rFonts w:asciiTheme="majorHAnsi" w:hAnsiTheme="majorHAnsi"/>
                <w:sz w:val="20"/>
                <w:szCs w:val="20"/>
              </w:rPr>
            </w:pPr>
            <w:r>
              <w:rPr>
                <w:rFonts w:asciiTheme="majorHAnsi" w:hAnsiTheme="majorHAnsi" w:cs="Arial"/>
                <w:color w:val="000000"/>
                <w:sz w:val="20"/>
                <w:szCs w:val="20"/>
              </w:rPr>
              <w:t>For the 2020-2021</w:t>
            </w:r>
            <w:r w:rsidRPr="00C46B31">
              <w:rPr>
                <w:rFonts w:asciiTheme="majorHAnsi" w:hAnsiTheme="majorHAnsi" w:cs="Arial"/>
                <w:color w:val="000000"/>
                <w:sz w:val="20"/>
                <w:szCs w:val="20"/>
              </w:rPr>
              <w:t xml:space="preserve"> academic year, the maintenance of the course offerings will be complete by at least the 10</w:t>
            </w:r>
            <w:r w:rsidRPr="00C46B31">
              <w:rPr>
                <w:rFonts w:asciiTheme="majorHAnsi" w:hAnsiTheme="majorHAnsi" w:cs="Arial"/>
                <w:color w:val="000000"/>
                <w:sz w:val="20"/>
                <w:szCs w:val="20"/>
                <w:vertAlign w:val="superscript"/>
              </w:rPr>
              <w:t>th</w:t>
            </w:r>
            <w:r w:rsidRPr="00C46B31">
              <w:rPr>
                <w:rFonts w:asciiTheme="majorHAnsi" w:hAnsiTheme="majorHAnsi" w:cs="Arial"/>
                <w:color w:val="000000"/>
                <w:sz w:val="20"/>
                <w:szCs w:val="20"/>
              </w:rPr>
              <w:t xml:space="preserve"> week in the previous semester.</w:t>
            </w:r>
          </w:p>
        </w:tc>
        <w:tc>
          <w:tcPr>
            <w:tcW w:w="2427" w:type="dxa"/>
          </w:tcPr>
          <w:p w14:paraId="6B63E5CF"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Findings for Measure 1:</w:t>
            </w:r>
          </w:p>
          <w:p w14:paraId="72742790" w14:textId="77777777" w:rsidR="006255DC" w:rsidRPr="00C46B31" w:rsidRDefault="006255DC" w:rsidP="006E12AA">
            <w:pPr>
              <w:rPr>
                <w:rFonts w:asciiTheme="majorHAnsi" w:hAnsiTheme="majorHAnsi"/>
                <w:sz w:val="20"/>
                <w:szCs w:val="20"/>
              </w:rPr>
            </w:pPr>
            <w:r>
              <w:rPr>
                <w:rFonts w:asciiTheme="majorHAnsi" w:hAnsiTheme="majorHAnsi"/>
                <w:sz w:val="20"/>
                <w:szCs w:val="20"/>
              </w:rPr>
              <w:t>For the Fall 2020</w:t>
            </w:r>
            <w:r w:rsidRPr="00C46B31">
              <w:rPr>
                <w:rFonts w:asciiTheme="majorHAnsi" w:hAnsiTheme="majorHAnsi"/>
                <w:sz w:val="20"/>
                <w:szCs w:val="20"/>
              </w:rPr>
              <w:t xml:space="preserve"> semester, the maintenance of the course offering was complete by week 9 of the previous semester.</w:t>
            </w:r>
          </w:p>
          <w:p w14:paraId="6D1EB8C5" w14:textId="77777777" w:rsidR="006255DC" w:rsidRPr="00C46B31" w:rsidRDefault="006255DC" w:rsidP="006E12AA">
            <w:pPr>
              <w:rPr>
                <w:rFonts w:asciiTheme="majorHAnsi" w:hAnsiTheme="majorHAnsi"/>
                <w:sz w:val="20"/>
                <w:szCs w:val="20"/>
              </w:rPr>
            </w:pPr>
          </w:p>
          <w:p w14:paraId="4EA34857" w14:textId="77777777" w:rsidR="006255DC" w:rsidRPr="00C46B31" w:rsidRDefault="006255DC" w:rsidP="006E12AA">
            <w:pPr>
              <w:rPr>
                <w:rFonts w:asciiTheme="majorHAnsi" w:hAnsiTheme="majorHAnsi"/>
                <w:sz w:val="20"/>
                <w:szCs w:val="20"/>
              </w:rPr>
            </w:pPr>
            <w:r>
              <w:rPr>
                <w:rFonts w:asciiTheme="majorHAnsi" w:hAnsiTheme="majorHAnsi"/>
                <w:sz w:val="20"/>
                <w:szCs w:val="20"/>
              </w:rPr>
              <w:t>For the Spring 2021</w:t>
            </w:r>
            <w:r w:rsidRPr="00C46B31">
              <w:rPr>
                <w:rFonts w:asciiTheme="majorHAnsi" w:hAnsiTheme="majorHAnsi"/>
                <w:sz w:val="20"/>
                <w:szCs w:val="20"/>
              </w:rPr>
              <w:t xml:space="preserve"> semester, the maintenance of the course offering was complete by week 10 of the previous semester. </w:t>
            </w:r>
          </w:p>
          <w:p w14:paraId="691B054C"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 xml:space="preserve">The target was met for both semesters. </w:t>
            </w:r>
          </w:p>
        </w:tc>
        <w:tc>
          <w:tcPr>
            <w:tcW w:w="3060" w:type="dxa"/>
          </w:tcPr>
          <w:p w14:paraId="4CA730B1"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Comment on Findings for Measure 1:</w:t>
            </w:r>
          </w:p>
          <w:p w14:paraId="4503C859" w14:textId="77777777" w:rsidR="006255DC" w:rsidRPr="00C46B31" w:rsidRDefault="006255DC" w:rsidP="006E12AA">
            <w:pPr>
              <w:rPr>
                <w:rFonts w:asciiTheme="majorHAnsi" w:hAnsiTheme="majorHAnsi"/>
                <w:b/>
                <w:sz w:val="20"/>
                <w:szCs w:val="20"/>
              </w:rPr>
            </w:pPr>
            <w:r w:rsidRPr="00C46B31">
              <w:rPr>
                <w:rFonts w:asciiTheme="majorHAnsi" w:hAnsiTheme="majorHAnsi"/>
                <w:sz w:val="20"/>
                <w:szCs w:val="20"/>
              </w:rPr>
              <w:t xml:space="preserve">The findings for Measure 1 show that the target was met for both semesters. This is a result of the Office of Registration and Records’ efforts in training and encouraging all faculty to assign books to their courses in a timely </w:t>
            </w:r>
            <w:proofErr w:type="gramStart"/>
            <w:r w:rsidRPr="00C46B31">
              <w:rPr>
                <w:rFonts w:asciiTheme="majorHAnsi" w:hAnsiTheme="majorHAnsi"/>
                <w:sz w:val="20"/>
                <w:szCs w:val="20"/>
              </w:rPr>
              <w:t>manner, and</w:t>
            </w:r>
            <w:proofErr w:type="gramEnd"/>
            <w:r w:rsidRPr="00C46B31">
              <w:rPr>
                <w:rFonts w:asciiTheme="majorHAnsi" w:hAnsiTheme="majorHAnsi"/>
                <w:sz w:val="20"/>
                <w:szCs w:val="20"/>
              </w:rPr>
              <w:t xml:space="preserve"> gaining the cooperation of the Deans in finalizing faculty rosters in a timely manner.</w:t>
            </w:r>
          </w:p>
          <w:p w14:paraId="3D29D433" w14:textId="77777777" w:rsidR="006255DC" w:rsidRDefault="006255DC" w:rsidP="006E12AA">
            <w:pPr>
              <w:rPr>
                <w:rFonts w:asciiTheme="majorHAnsi" w:hAnsiTheme="majorHAnsi"/>
                <w:sz w:val="20"/>
                <w:szCs w:val="20"/>
              </w:rPr>
            </w:pPr>
          </w:p>
          <w:p w14:paraId="08BE8884"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 xml:space="preserve">These findings impact the assessment process by showing that it was possible to meet the target after training Deans and faculty on the process.  The office has chosen to maintain the current target for at least one more assessment cycle to fully monitor the impact before creating a more stringent target. </w:t>
            </w:r>
          </w:p>
        </w:tc>
        <w:tc>
          <w:tcPr>
            <w:tcW w:w="2880" w:type="dxa"/>
          </w:tcPr>
          <w:p w14:paraId="1087D738" w14:textId="77777777" w:rsidR="006255DC" w:rsidRPr="00C46B31" w:rsidRDefault="006255DC" w:rsidP="006E12AA">
            <w:pPr>
              <w:rPr>
                <w:rFonts w:asciiTheme="majorHAnsi" w:hAnsiTheme="majorHAnsi"/>
                <w:b/>
                <w:sz w:val="20"/>
                <w:szCs w:val="20"/>
                <w:u w:val="single"/>
              </w:rPr>
            </w:pPr>
            <w:r>
              <w:rPr>
                <w:rFonts w:asciiTheme="majorHAnsi" w:hAnsiTheme="majorHAnsi"/>
                <w:b/>
                <w:sz w:val="20"/>
                <w:szCs w:val="20"/>
                <w:u w:val="single"/>
              </w:rPr>
              <w:t>Action Plan for</w:t>
            </w:r>
            <w:r w:rsidRPr="00C46B31">
              <w:rPr>
                <w:rFonts w:asciiTheme="majorHAnsi" w:hAnsiTheme="majorHAnsi"/>
                <w:b/>
                <w:sz w:val="20"/>
                <w:szCs w:val="20"/>
                <w:u w:val="single"/>
              </w:rPr>
              <w:t xml:space="preserve"> Measure 1:</w:t>
            </w:r>
          </w:p>
          <w:p w14:paraId="465839B6" w14:textId="77777777" w:rsidR="006255DC" w:rsidRPr="00C46B31" w:rsidRDefault="006255DC" w:rsidP="006E12AA">
            <w:pPr>
              <w:rPr>
                <w:rFonts w:asciiTheme="majorHAnsi" w:hAnsiTheme="majorHAnsi"/>
                <w:b/>
                <w:sz w:val="20"/>
                <w:szCs w:val="20"/>
                <w:u w:val="single"/>
              </w:rPr>
            </w:pPr>
            <w:r w:rsidRPr="00C46B31">
              <w:rPr>
                <w:rFonts w:asciiTheme="majorHAnsi" w:hAnsiTheme="majorHAnsi"/>
                <w:sz w:val="20"/>
                <w:szCs w:val="20"/>
              </w:rPr>
              <w:t>The ORR has created a new Action Plan to better inform faculty regarding the processes for requesting classroom space and receiving notification more promptly.  The Assessment Contact in the Office of Registration and Recor</w:t>
            </w:r>
            <w:r>
              <w:rPr>
                <w:rFonts w:asciiTheme="majorHAnsi" w:hAnsiTheme="majorHAnsi"/>
                <w:sz w:val="20"/>
                <w:szCs w:val="20"/>
              </w:rPr>
              <w:t>ds for this measure for the 2021-2022</w:t>
            </w:r>
            <w:r w:rsidRPr="00C46B31">
              <w:rPr>
                <w:rFonts w:asciiTheme="majorHAnsi" w:hAnsiTheme="majorHAnsi"/>
                <w:sz w:val="20"/>
                <w:szCs w:val="20"/>
              </w:rPr>
              <w:t xml:space="preserve"> academic year is John Doe, Assistant Director. </w:t>
            </w:r>
          </w:p>
          <w:p w14:paraId="41AAE810" w14:textId="77777777" w:rsidR="006255DC" w:rsidRPr="00BF5A6B" w:rsidRDefault="006255DC" w:rsidP="006E12AA">
            <w:pPr>
              <w:rPr>
                <w:rFonts w:asciiTheme="majorHAnsi" w:hAnsiTheme="majorHAnsi"/>
                <w:sz w:val="20"/>
                <w:szCs w:val="20"/>
              </w:rPr>
            </w:pPr>
          </w:p>
        </w:tc>
        <w:tc>
          <w:tcPr>
            <w:tcW w:w="3420" w:type="dxa"/>
          </w:tcPr>
          <w:p w14:paraId="54958BB2"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t xml:space="preserve">Comments on </w:t>
            </w:r>
            <w:r>
              <w:rPr>
                <w:rFonts w:asciiTheme="majorHAnsi" w:hAnsiTheme="majorHAnsi"/>
                <w:b/>
                <w:sz w:val="20"/>
                <w:szCs w:val="20"/>
                <w:u w:val="single"/>
              </w:rPr>
              <w:t>Previous Action Plans</w:t>
            </w:r>
            <w:r w:rsidRPr="00061A34">
              <w:rPr>
                <w:rFonts w:asciiTheme="majorHAnsi" w:hAnsiTheme="majorHAnsi"/>
                <w:b/>
                <w:sz w:val="20"/>
                <w:szCs w:val="20"/>
                <w:u w:val="single"/>
              </w:rPr>
              <w:t xml:space="preserve"> for Measure 1:</w:t>
            </w:r>
          </w:p>
          <w:p w14:paraId="081D1C5C" w14:textId="77777777" w:rsidR="006255DC" w:rsidRPr="00C46B31" w:rsidRDefault="006255DC" w:rsidP="006E12AA">
            <w:pPr>
              <w:rPr>
                <w:rFonts w:asciiTheme="majorHAnsi" w:hAnsiTheme="majorHAnsi"/>
                <w:b/>
                <w:sz w:val="20"/>
                <w:szCs w:val="20"/>
                <w:u w:val="single"/>
              </w:rPr>
            </w:pPr>
            <w:r w:rsidRPr="00C46B31">
              <w:rPr>
                <w:rFonts w:asciiTheme="majorHAnsi" w:hAnsiTheme="majorHAnsi"/>
                <w:sz w:val="20"/>
                <w:szCs w:val="20"/>
              </w:rPr>
              <w:t>At the en</w:t>
            </w:r>
            <w:r>
              <w:rPr>
                <w:rFonts w:asciiTheme="majorHAnsi" w:hAnsiTheme="majorHAnsi"/>
                <w:sz w:val="20"/>
                <w:szCs w:val="20"/>
              </w:rPr>
              <w:t>d of the 2019-2020</w:t>
            </w:r>
            <w:r w:rsidRPr="00C46B31">
              <w:rPr>
                <w:rFonts w:asciiTheme="majorHAnsi" w:hAnsiTheme="majorHAnsi"/>
                <w:sz w:val="20"/>
                <w:szCs w:val="20"/>
              </w:rPr>
              <w:t xml:space="preserve"> assessment cycle, the Office of Registration and Records created an Action Plan to train all College Deans and faculty on how to create and assign faculty to rosters, as well as how to assign textbooks for each course. The ORR maintained communication throughout each semester and supported the Deans/faculty as they completed the process in a timely manner. As indica</w:t>
            </w:r>
            <w:r>
              <w:rPr>
                <w:rFonts w:asciiTheme="majorHAnsi" w:hAnsiTheme="majorHAnsi"/>
                <w:sz w:val="20"/>
                <w:szCs w:val="20"/>
              </w:rPr>
              <w:t>ted by the findings for the 2020-2021</w:t>
            </w:r>
            <w:r w:rsidRPr="00C46B31">
              <w:rPr>
                <w:rFonts w:asciiTheme="majorHAnsi" w:hAnsiTheme="majorHAnsi"/>
                <w:sz w:val="20"/>
                <w:szCs w:val="20"/>
              </w:rPr>
              <w:t xml:space="preserve"> year, the Action Plan resulted in improvement. </w:t>
            </w:r>
          </w:p>
          <w:p w14:paraId="5FD5B017" w14:textId="77777777" w:rsidR="006255DC" w:rsidRPr="00BF5A6B" w:rsidRDefault="006255DC" w:rsidP="006E12AA">
            <w:pPr>
              <w:rPr>
                <w:rFonts w:asciiTheme="majorHAnsi" w:hAnsiTheme="majorHAnsi"/>
                <w:sz w:val="20"/>
                <w:szCs w:val="20"/>
              </w:rPr>
            </w:pPr>
          </w:p>
        </w:tc>
      </w:tr>
      <w:tr w:rsidR="006255DC" w:rsidRPr="00F10320" w14:paraId="4C8333E1" w14:textId="77777777" w:rsidTr="006E12AA">
        <w:trPr>
          <w:trHeight w:val="431"/>
        </w:trPr>
        <w:tc>
          <w:tcPr>
            <w:tcW w:w="2515" w:type="dxa"/>
            <w:vMerge/>
          </w:tcPr>
          <w:p w14:paraId="2E49ACF7" w14:textId="77777777" w:rsidR="006255DC" w:rsidRPr="00D67C1C" w:rsidRDefault="006255DC" w:rsidP="006E12AA">
            <w:pPr>
              <w:rPr>
                <w:rFonts w:asciiTheme="majorHAnsi" w:hAnsiTheme="majorHAnsi"/>
                <w:b/>
                <w:sz w:val="20"/>
                <w:szCs w:val="20"/>
              </w:rPr>
            </w:pPr>
          </w:p>
        </w:tc>
        <w:tc>
          <w:tcPr>
            <w:tcW w:w="2610" w:type="dxa"/>
          </w:tcPr>
          <w:p w14:paraId="5B7D4B8E" w14:textId="77777777" w:rsidR="006255DC" w:rsidRPr="00C46B31" w:rsidRDefault="006255DC" w:rsidP="006E12AA">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b/>
                <w:sz w:val="20"/>
                <w:szCs w:val="20"/>
                <w:u w:val="single"/>
              </w:rPr>
              <w:t>Measure 2:</w:t>
            </w:r>
          </w:p>
          <w:p w14:paraId="70C87FE4" w14:textId="77777777" w:rsidR="006255DC" w:rsidRPr="00BF5A6B" w:rsidRDefault="006255DC" w:rsidP="006E12AA">
            <w:pPr>
              <w:rPr>
                <w:rFonts w:asciiTheme="majorHAnsi" w:hAnsiTheme="majorHAnsi"/>
                <w:sz w:val="20"/>
                <w:szCs w:val="20"/>
              </w:rPr>
            </w:pPr>
            <w:r w:rsidRPr="00C46B31">
              <w:rPr>
                <w:rFonts w:asciiTheme="majorHAnsi" w:hAnsiTheme="majorHAnsi" w:cs="Times"/>
                <w:sz w:val="20"/>
                <w:szCs w:val="20"/>
              </w:rPr>
              <w:t>Track accuracy of the course offerings at the half-way point in the registration set-up process</w:t>
            </w:r>
          </w:p>
        </w:tc>
        <w:tc>
          <w:tcPr>
            <w:tcW w:w="1718" w:type="dxa"/>
          </w:tcPr>
          <w:p w14:paraId="56DF50F4" w14:textId="77777777" w:rsidR="006255DC" w:rsidRPr="00C46B31" w:rsidRDefault="006255DC" w:rsidP="006E12AA">
            <w:pPr>
              <w:rPr>
                <w:rFonts w:asciiTheme="majorHAnsi" w:hAnsiTheme="majorHAnsi" w:cs="Arial"/>
                <w:b/>
                <w:color w:val="000000"/>
                <w:sz w:val="20"/>
                <w:szCs w:val="20"/>
                <w:u w:val="single"/>
              </w:rPr>
            </w:pPr>
            <w:r w:rsidRPr="00C46B31">
              <w:rPr>
                <w:rFonts w:asciiTheme="majorHAnsi" w:hAnsiTheme="majorHAnsi" w:cs="Arial"/>
                <w:b/>
                <w:color w:val="000000"/>
                <w:sz w:val="20"/>
                <w:szCs w:val="20"/>
                <w:u w:val="single"/>
              </w:rPr>
              <w:t>Target for Measure 2:</w:t>
            </w:r>
          </w:p>
          <w:p w14:paraId="503175AF" w14:textId="77777777" w:rsidR="006255DC" w:rsidRPr="00BF5A6B" w:rsidRDefault="006255DC" w:rsidP="006E12AA">
            <w:pPr>
              <w:rPr>
                <w:rFonts w:asciiTheme="majorHAnsi" w:hAnsiTheme="majorHAnsi"/>
                <w:sz w:val="20"/>
                <w:szCs w:val="20"/>
              </w:rPr>
            </w:pPr>
            <w:r w:rsidRPr="00C46B31">
              <w:rPr>
                <w:rFonts w:asciiTheme="majorHAnsi" w:hAnsiTheme="majorHAnsi" w:cs="Arial"/>
                <w:color w:val="000000"/>
                <w:sz w:val="20"/>
                <w:szCs w:val="20"/>
              </w:rPr>
              <w:t>At the half-way point in the set-up process for course registration, at least 80% of course offerings will be correct.</w:t>
            </w:r>
          </w:p>
        </w:tc>
        <w:tc>
          <w:tcPr>
            <w:tcW w:w="2427" w:type="dxa"/>
          </w:tcPr>
          <w:p w14:paraId="147C9AA3"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Findings for Measure 2:</w:t>
            </w:r>
          </w:p>
          <w:p w14:paraId="0B450D73"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This was not meas</w:t>
            </w:r>
            <w:r>
              <w:rPr>
                <w:rFonts w:asciiTheme="majorHAnsi" w:hAnsiTheme="majorHAnsi"/>
                <w:sz w:val="20"/>
                <w:szCs w:val="20"/>
              </w:rPr>
              <w:t>ured in 2020-2021</w:t>
            </w:r>
            <w:r w:rsidRPr="00C46B31">
              <w:rPr>
                <w:rFonts w:asciiTheme="majorHAnsi" w:hAnsiTheme="majorHAnsi"/>
                <w:sz w:val="20"/>
                <w:szCs w:val="20"/>
              </w:rPr>
              <w:t>. We are designing an efficient method of tracking course offering accuracy at the mid-way point in development. This measur</w:t>
            </w:r>
            <w:r>
              <w:rPr>
                <w:rFonts w:asciiTheme="majorHAnsi" w:hAnsiTheme="majorHAnsi"/>
                <w:sz w:val="20"/>
                <w:szCs w:val="20"/>
              </w:rPr>
              <w:t>e will be used for the Fall 2021</w:t>
            </w:r>
            <w:r w:rsidRPr="00C46B31">
              <w:rPr>
                <w:rFonts w:asciiTheme="majorHAnsi" w:hAnsiTheme="majorHAnsi"/>
                <w:sz w:val="20"/>
                <w:szCs w:val="20"/>
              </w:rPr>
              <w:t xml:space="preserve"> registration process.</w:t>
            </w:r>
          </w:p>
        </w:tc>
        <w:tc>
          <w:tcPr>
            <w:tcW w:w="3060" w:type="dxa"/>
          </w:tcPr>
          <w:p w14:paraId="7321AB06"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Comment on Findings for Measure 2:</w:t>
            </w:r>
          </w:p>
          <w:p w14:paraId="6DAAF27F"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N/A</w:t>
            </w:r>
          </w:p>
        </w:tc>
        <w:tc>
          <w:tcPr>
            <w:tcW w:w="2880" w:type="dxa"/>
          </w:tcPr>
          <w:p w14:paraId="5225F2F0" w14:textId="77777777" w:rsidR="006255DC" w:rsidRPr="00C46B31" w:rsidRDefault="006255DC" w:rsidP="006E12AA">
            <w:pPr>
              <w:rPr>
                <w:rFonts w:asciiTheme="majorHAnsi" w:hAnsiTheme="majorHAnsi"/>
                <w:b/>
                <w:sz w:val="20"/>
                <w:szCs w:val="20"/>
                <w:u w:val="single"/>
              </w:rPr>
            </w:pPr>
            <w:r>
              <w:rPr>
                <w:rFonts w:asciiTheme="majorHAnsi" w:hAnsiTheme="majorHAnsi"/>
                <w:b/>
                <w:sz w:val="20"/>
                <w:szCs w:val="20"/>
                <w:u w:val="single"/>
              </w:rPr>
              <w:t xml:space="preserve">Action Plan </w:t>
            </w:r>
            <w:r w:rsidRPr="00C46B31">
              <w:rPr>
                <w:rFonts w:asciiTheme="majorHAnsi" w:hAnsiTheme="majorHAnsi"/>
                <w:b/>
                <w:sz w:val="20"/>
                <w:szCs w:val="20"/>
                <w:u w:val="single"/>
              </w:rPr>
              <w:t>for Measure 2:</w:t>
            </w:r>
          </w:p>
          <w:p w14:paraId="14E5C452"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N/A</w:t>
            </w:r>
          </w:p>
        </w:tc>
        <w:tc>
          <w:tcPr>
            <w:tcW w:w="3420" w:type="dxa"/>
          </w:tcPr>
          <w:p w14:paraId="4DA93D2E"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t xml:space="preserve">Comments on </w:t>
            </w:r>
            <w:r>
              <w:rPr>
                <w:rFonts w:asciiTheme="majorHAnsi" w:hAnsiTheme="majorHAnsi"/>
                <w:b/>
                <w:sz w:val="20"/>
                <w:szCs w:val="20"/>
                <w:u w:val="single"/>
              </w:rPr>
              <w:t>Previous Action Plans for Measure 2</w:t>
            </w:r>
            <w:r w:rsidRPr="00061A34">
              <w:rPr>
                <w:rFonts w:asciiTheme="majorHAnsi" w:hAnsiTheme="majorHAnsi"/>
                <w:b/>
                <w:sz w:val="20"/>
                <w:szCs w:val="20"/>
                <w:u w:val="single"/>
              </w:rPr>
              <w:t>:</w:t>
            </w:r>
          </w:p>
          <w:p w14:paraId="709CDACF"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This is a new measure for this outcome; there are no previous action plans.</w:t>
            </w:r>
          </w:p>
        </w:tc>
      </w:tr>
      <w:tr w:rsidR="006255DC" w:rsidRPr="00F10320" w14:paraId="23CBE4B8" w14:textId="77777777" w:rsidTr="006E12AA">
        <w:trPr>
          <w:trHeight w:val="449"/>
        </w:trPr>
        <w:tc>
          <w:tcPr>
            <w:tcW w:w="2515" w:type="dxa"/>
            <w:vMerge/>
          </w:tcPr>
          <w:p w14:paraId="606A222B" w14:textId="77777777" w:rsidR="006255DC" w:rsidRPr="00D67C1C" w:rsidRDefault="006255DC" w:rsidP="006E12AA">
            <w:pPr>
              <w:rPr>
                <w:rFonts w:asciiTheme="majorHAnsi" w:hAnsiTheme="majorHAnsi"/>
                <w:b/>
                <w:sz w:val="20"/>
                <w:szCs w:val="20"/>
              </w:rPr>
            </w:pPr>
          </w:p>
        </w:tc>
        <w:tc>
          <w:tcPr>
            <w:tcW w:w="2610" w:type="dxa"/>
          </w:tcPr>
          <w:p w14:paraId="62ADA6E2" w14:textId="77777777" w:rsidR="006255DC" w:rsidRPr="00C46B31" w:rsidRDefault="006255DC" w:rsidP="006E12AA">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b/>
                <w:sz w:val="20"/>
                <w:szCs w:val="20"/>
                <w:u w:val="single"/>
              </w:rPr>
              <w:t xml:space="preserve">Measure 3: </w:t>
            </w:r>
          </w:p>
          <w:p w14:paraId="3AE80F15" w14:textId="77777777" w:rsidR="006255DC" w:rsidRPr="00BF5A6B" w:rsidRDefault="006255DC" w:rsidP="006E12AA">
            <w:pPr>
              <w:rPr>
                <w:rFonts w:asciiTheme="majorHAnsi" w:hAnsiTheme="majorHAnsi"/>
                <w:sz w:val="20"/>
                <w:szCs w:val="20"/>
              </w:rPr>
            </w:pPr>
            <w:r w:rsidRPr="00C46B31">
              <w:rPr>
                <w:rFonts w:asciiTheme="majorHAnsi" w:hAnsiTheme="majorHAnsi" w:cs="Times"/>
                <w:sz w:val="20"/>
                <w:szCs w:val="20"/>
              </w:rPr>
              <w:t xml:space="preserve">By implementing a brief survey at the end of the course registration process, students will be asked to rate the user-friendliness of the course registration system. The rating will be on a scale of 1-5, with 1 being “not user-friendly at all” and 5 being “very user-friendly.” </w:t>
            </w:r>
          </w:p>
        </w:tc>
        <w:tc>
          <w:tcPr>
            <w:tcW w:w="1718" w:type="dxa"/>
          </w:tcPr>
          <w:p w14:paraId="73977071" w14:textId="77777777" w:rsidR="006255DC" w:rsidRPr="00C46B31" w:rsidRDefault="006255DC" w:rsidP="006E12AA">
            <w:pPr>
              <w:rPr>
                <w:rFonts w:asciiTheme="majorHAnsi" w:hAnsiTheme="majorHAnsi" w:cs="Arial"/>
                <w:b/>
                <w:color w:val="000000"/>
                <w:sz w:val="20"/>
                <w:szCs w:val="20"/>
                <w:u w:val="single"/>
              </w:rPr>
            </w:pPr>
            <w:r w:rsidRPr="00C46B31">
              <w:rPr>
                <w:rFonts w:asciiTheme="majorHAnsi" w:hAnsiTheme="majorHAnsi" w:cs="Arial"/>
                <w:b/>
                <w:color w:val="000000"/>
                <w:sz w:val="20"/>
                <w:szCs w:val="20"/>
                <w:u w:val="single"/>
              </w:rPr>
              <w:t>Target for Measure 3:</w:t>
            </w:r>
          </w:p>
          <w:p w14:paraId="13C19AC3" w14:textId="77777777" w:rsidR="006255DC" w:rsidRPr="00BF5A6B" w:rsidRDefault="006255DC" w:rsidP="006E12AA">
            <w:pPr>
              <w:rPr>
                <w:rFonts w:asciiTheme="majorHAnsi" w:hAnsiTheme="majorHAnsi"/>
                <w:sz w:val="20"/>
                <w:szCs w:val="20"/>
              </w:rPr>
            </w:pPr>
            <w:r w:rsidRPr="00C46B31">
              <w:rPr>
                <w:rFonts w:asciiTheme="majorHAnsi" w:hAnsiTheme="majorHAnsi" w:cs="Arial"/>
                <w:color w:val="000000"/>
                <w:sz w:val="20"/>
                <w:szCs w:val="20"/>
              </w:rPr>
              <w:t xml:space="preserve">80% of students who participate in the post-registration survey will rate the user-friendliness of the registration system as a 5: very user-friendly. </w:t>
            </w:r>
          </w:p>
        </w:tc>
        <w:tc>
          <w:tcPr>
            <w:tcW w:w="2427" w:type="dxa"/>
          </w:tcPr>
          <w:p w14:paraId="055ADA20"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Findings for Measure 3:</w:t>
            </w:r>
          </w:p>
          <w:p w14:paraId="096EA258" w14:textId="77777777" w:rsidR="006255DC" w:rsidRPr="00C46B31" w:rsidRDefault="006255DC" w:rsidP="006E12AA">
            <w:pPr>
              <w:rPr>
                <w:rFonts w:asciiTheme="majorHAnsi" w:hAnsiTheme="majorHAnsi"/>
                <w:sz w:val="20"/>
                <w:szCs w:val="20"/>
              </w:rPr>
            </w:pPr>
            <w:r>
              <w:rPr>
                <w:rFonts w:asciiTheme="majorHAnsi" w:hAnsiTheme="majorHAnsi"/>
                <w:sz w:val="20"/>
                <w:szCs w:val="20"/>
              </w:rPr>
              <w:t>This was not measured in 2020-2021</w:t>
            </w:r>
            <w:r w:rsidRPr="00C46B31">
              <w:rPr>
                <w:rFonts w:asciiTheme="majorHAnsi" w:hAnsiTheme="majorHAnsi"/>
                <w:sz w:val="20"/>
                <w:szCs w:val="20"/>
              </w:rPr>
              <w:t>.</w:t>
            </w:r>
          </w:p>
          <w:p w14:paraId="7456BD97" w14:textId="77777777" w:rsidR="006255DC" w:rsidRPr="00C46B31" w:rsidRDefault="006255DC" w:rsidP="006E12AA">
            <w:pPr>
              <w:rPr>
                <w:rFonts w:asciiTheme="majorHAnsi" w:hAnsiTheme="majorHAnsi"/>
                <w:sz w:val="20"/>
                <w:szCs w:val="20"/>
              </w:rPr>
            </w:pPr>
          </w:p>
          <w:p w14:paraId="3EB44FD4"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 xml:space="preserve">The survey has been developed but integration with the registration is not complete. We anticipate implementing the </w:t>
            </w:r>
            <w:r>
              <w:rPr>
                <w:rFonts w:asciiTheme="majorHAnsi" w:hAnsiTheme="majorHAnsi"/>
                <w:sz w:val="20"/>
                <w:szCs w:val="20"/>
              </w:rPr>
              <w:t>survey in time for the Fall 2021 registration process.</w:t>
            </w:r>
          </w:p>
        </w:tc>
        <w:tc>
          <w:tcPr>
            <w:tcW w:w="3060" w:type="dxa"/>
          </w:tcPr>
          <w:p w14:paraId="2667492A"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Comment on Findings for Measure 3:</w:t>
            </w:r>
          </w:p>
          <w:p w14:paraId="636E9F3B"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N/A</w:t>
            </w:r>
          </w:p>
        </w:tc>
        <w:tc>
          <w:tcPr>
            <w:tcW w:w="2880" w:type="dxa"/>
          </w:tcPr>
          <w:p w14:paraId="25DF8582" w14:textId="77777777" w:rsidR="006255DC" w:rsidRPr="00C46B31" w:rsidRDefault="006255DC" w:rsidP="006E12AA">
            <w:pPr>
              <w:rPr>
                <w:rFonts w:asciiTheme="majorHAnsi" w:hAnsiTheme="majorHAnsi"/>
                <w:b/>
                <w:sz w:val="20"/>
                <w:szCs w:val="20"/>
                <w:u w:val="single"/>
              </w:rPr>
            </w:pPr>
            <w:r>
              <w:rPr>
                <w:rFonts w:asciiTheme="majorHAnsi" w:hAnsiTheme="majorHAnsi"/>
                <w:b/>
                <w:sz w:val="20"/>
                <w:szCs w:val="20"/>
                <w:u w:val="single"/>
              </w:rPr>
              <w:t>Action Plan</w:t>
            </w:r>
            <w:r w:rsidRPr="00C46B31">
              <w:rPr>
                <w:rFonts w:asciiTheme="majorHAnsi" w:hAnsiTheme="majorHAnsi"/>
                <w:b/>
                <w:sz w:val="20"/>
                <w:szCs w:val="20"/>
                <w:u w:val="single"/>
              </w:rPr>
              <w:t xml:space="preserve"> for Measure 3:</w:t>
            </w:r>
          </w:p>
          <w:p w14:paraId="0B11955C"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N/A</w:t>
            </w:r>
          </w:p>
        </w:tc>
        <w:tc>
          <w:tcPr>
            <w:tcW w:w="3420" w:type="dxa"/>
          </w:tcPr>
          <w:p w14:paraId="3C9BA8B0"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t xml:space="preserve">Comments on </w:t>
            </w:r>
            <w:r>
              <w:rPr>
                <w:rFonts w:asciiTheme="majorHAnsi" w:hAnsiTheme="majorHAnsi"/>
                <w:b/>
                <w:sz w:val="20"/>
                <w:szCs w:val="20"/>
                <w:u w:val="single"/>
              </w:rPr>
              <w:t>Previous Action Plans for Measure 3</w:t>
            </w:r>
            <w:r w:rsidRPr="00061A34">
              <w:rPr>
                <w:rFonts w:asciiTheme="majorHAnsi" w:hAnsiTheme="majorHAnsi"/>
                <w:b/>
                <w:sz w:val="20"/>
                <w:szCs w:val="20"/>
                <w:u w:val="single"/>
              </w:rPr>
              <w:t>:</w:t>
            </w:r>
          </w:p>
          <w:p w14:paraId="3AA33F9B"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This is a new measure for this outcome; there are no previous action plans.</w:t>
            </w:r>
          </w:p>
        </w:tc>
      </w:tr>
      <w:tr w:rsidR="006255DC" w:rsidRPr="00F10320" w14:paraId="2C8EFAF8" w14:textId="77777777" w:rsidTr="006E12AA">
        <w:trPr>
          <w:trHeight w:val="449"/>
        </w:trPr>
        <w:tc>
          <w:tcPr>
            <w:tcW w:w="2515" w:type="dxa"/>
          </w:tcPr>
          <w:p w14:paraId="60121E4A" w14:textId="77777777" w:rsidR="006255DC" w:rsidRPr="00C46B31" w:rsidRDefault="006255DC" w:rsidP="006E12AA">
            <w:pPr>
              <w:rPr>
                <w:rFonts w:asciiTheme="majorHAnsi" w:hAnsiTheme="majorHAnsi" w:cs="Arial"/>
                <w:b/>
                <w:color w:val="000000" w:themeColor="text1"/>
                <w:sz w:val="20"/>
                <w:szCs w:val="20"/>
              </w:rPr>
            </w:pPr>
            <w:r w:rsidRPr="00C46B31">
              <w:rPr>
                <w:rFonts w:asciiTheme="majorHAnsi" w:hAnsiTheme="majorHAnsi" w:cs="Arial"/>
                <w:b/>
                <w:color w:val="000000" w:themeColor="text1"/>
                <w:sz w:val="20"/>
                <w:szCs w:val="20"/>
              </w:rPr>
              <w:t>AUO #4:</w:t>
            </w:r>
          </w:p>
          <w:p w14:paraId="3220E69C" w14:textId="77777777" w:rsidR="006255DC" w:rsidRPr="00C46B31" w:rsidRDefault="006255DC" w:rsidP="006E12AA">
            <w:pPr>
              <w:rPr>
                <w:rFonts w:asciiTheme="majorHAnsi" w:hAnsiTheme="majorHAnsi" w:cs="Arial"/>
                <w:color w:val="000000" w:themeColor="text1"/>
                <w:sz w:val="20"/>
                <w:szCs w:val="20"/>
              </w:rPr>
            </w:pPr>
            <w:r w:rsidRPr="00C46B31">
              <w:rPr>
                <w:rFonts w:asciiTheme="majorHAnsi" w:hAnsiTheme="majorHAnsi" w:cs="Arial"/>
                <w:b/>
                <w:color w:val="000000" w:themeColor="text1"/>
                <w:sz w:val="20"/>
                <w:szCs w:val="20"/>
                <w:u w:val="single"/>
              </w:rPr>
              <w:t>Example from a Business Office</w:t>
            </w:r>
            <w:r w:rsidRPr="00C46B31">
              <w:rPr>
                <w:rFonts w:asciiTheme="majorHAnsi" w:hAnsiTheme="majorHAnsi" w:cs="Arial"/>
                <w:color w:val="000000" w:themeColor="text1"/>
                <w:sz w:val="20"/>
                <w:szCs w:val="20"/>
              </w:rPr>
              <w:t>:</w:t>
            </w:r>
          </w:p>
          <w:p w14:paraId="333BAD77" w14:textId="77777777" w:rsidR="006255DC" w:rsidRPr="00D67C1C" w:rsidRDefault="006255DC" w:rsidP="006E12AA">
            <w:pPr>
              <w:rPr>
                <w:rFonts w:asciiTheme="majorHAnsi" w:hAnsiTheme="majorHAnsi"/>
                <w:b/>
                <w:sz w:val="20"/>
                <w:szCs w:val="20"/>
              </w:rPr>
            </w:pPr>
            <w:r w:rsidRPr="00C46B31">
              <w:rPr>
                <w:rFonts w:asciiTheme="majorHAnsi" w:hAnsiTheme="majorHAnsi" w:cs="Arial"/>
                <w:color w:val="000000" w:themeColor="text1"/>
                <w:sz w:val="20"/>
                <w:szCs w:val="20"/>
              </w:rPr>
              <w:t>Maintain accurate and timely processing for accounts payable.</w:t>
            </w:r>
          </w:p>
        </w:tc>
        <w:tc>
          <w:tcPr>
            <w:tcW w:w="2610" w:type="dxa"/>
          </w:tcPr>
          <w:p w14:paraId="137A69F4" w14:textId="77777777" w:rsidR="006255DC" w:rsidRPr="00C46B31" w:rsidRDefault="006255DC" w:rsidP="006E12AA">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b/>
                <w:sz w:val="20"/>
                <w:szCs w:val="20"/>
                <w:u w:val="single"/>
              </w:rPr>
              <w:t>Measure 1:</w:t>
            </w:r>
          </w:p>
          <w:p w14:paraId="5A3F6033" w14:textId="77777777" w:rsidR="006255DC" w:rsidRPr="00C46B31" w:rsidRDefault="006255DC" w:rsidP="006E12AA">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sz w:val="20"/>
                <w:szCs w:val="20"/>
              </w:rPr>
              <w:t>Ensure accurate and timely process</w:t>
            </w:r>
            <w:r>
              <w:rPr>
                <w:rFonts w:asciiTheme="majorHAnsi" w:hAnsiTheme="majorHAnsi" w:cs="Times"/>
                <w:sz w:val="20"/>
                <w:szCs w:val="20"/>
              </w:rPr>
              <w:t>ing for invoices during the 2019-2020</w:t>
            </w:r>
            <w:r w:rsidRPr="00C46B31">
              <w:rPr>
                <w:rFonts w:asciiTheme="majorHAnsi" w:hAnsiTheme="majorHAnsi" w:cs="Times"/>
                <w:sz w:val="20"/>
                <w:szCs w:val="20"/>
              </w:rPr>
              <w:t xml:space="preserve"> fiscal year.</w:t>
            </w:r>
          </w:p>
          <w:p w14:paraId="4C5A64F6" w14:textId="77777777" w:rsidR="006255DC" w:rsidRPr="00BF5A6B" w:rsidRDefault="006255DC" w:rsidP="006E12AA">
            <w:pPr>
              <w:rPr>
                <w:rFonts w:asciiTheme="majorHAnsi" w:hAnsiTheme="majorHAnsi"/>
                <w:sz w:val="20"/>
                <w:szCs w:val="20"/>
              </w:rPr>
            </w:pPr>
          </w:p>
        </w:tc>
        <w:tc>
          <w:tcPr>
            <w:tcW w:w="1718" w:type="dxa"/>
          </w:tcPr>
          <w:p w14:paraId="42E00271" w14:textId="77777777" w:rsidR="006255DC" w:rsidRPr="00C46B31" w:rsidRDefault="006255DC" w:rsidP="006E12AA">
            <w:pPr>
              <w:rPr>
                <w:rFonts w:asciiTheme="majorHAnsi" w:hAnsiTheme="majorHAnsi" w:cs="Arial"/>
                <w:b/>
                <w:color w:val="000000"/>
                <w:sz w:val="20"/>
                <w:szCs w:val="20"/>
                <w:u w:val="single"/>
              </w:rPr>
            </w:pPr>
            <w:r w:rsidRPr="00C46B31">
              <w:rPr>
                <w:rFonts w:asciiTheme="majorHAnsi" w:hAnsiTheme="majorHAnsi" w:cs="Arial"/>
                <w:b/>
                <w:color w:val="000000"/>
                <w:sz w:val="20"/>
                <w:szCs w:val="20"/>
                <w:u w:val="single"/>
              </w:rPr>
              <w:t>Target for Measure 1:</w:t>
            </w:r>
          </w:p>
          <w:p w14:paraId="26CA710F" w14:textId="77777777" w:rsidR="006255DC" w:rsidRPr="00C46B31" w:rsidRDefault="006255DC" w:rsidP="006E12AA">
            <w:pPr>
              <w:rPr>
                <w:rFonts w:asciiTheme="majorHAnsi" w:hAnsiTheme="majorHAnsi" w:cs="Arial"/>
                <w:color w:val="000000"/>
                <w:sz w:val="20"/>
                <w:szCs w:val="20"/>
              </w:rPr>
            </w:pPr>
            <w:r w:rsidRPr="00C46B31">
              <w:rPr>
                <w:rFonts w:asciiTheme="majorHAnsi" w:hAnsiTheme="majorHAnsi" w:cs="Arial"/>
                <w:color w:val="000000"/>
                <w:sz w:val="20"/>
                <w:szCs w:val="20"/>
              </w:rPr>
              <w:t>At least 90% of invoices will be paid within payment terms.</w:t>
            </w:r>
          </w:p>
          <w:p w14:paraId="3F601548" w14:textId="77777777" w:rsidR="006255DC" w:rsidRPr="00C46B31" w:rsidRDefault="006255DC" w:rsidP="006E12AA">
            <w:pPr>
              <w:rPr>
                <w:rFonts w:asciiTheme="majorHAnsi" w:hAnsiTheme="majorHAnsi" w:cs="Arial"/>
                <w:color w:val="000000"/>
                <w:sz w:val="20"/>
                <w:szCs w:val="20"/>
              </w:rPr>
            </w:pPr>
          </w:p>
          <w:p w14:paraId="641D33E9" w14:textId="77777777" w:rsidR="006255DC" w:rsidRPr="00C46B31" w:rsidRDefault="006255DC" w:rsidP="006E12AA">
            <w:pPr>
              <w:rPr>
                <w:rFonts w:asciiTheme="majorHAnsi" w:hAnsiTheme="majorHAnsi" w:cs="Arial"/>
                <w:color w:val="000000"/>
                <w:sz w:val="20"/>
                <w:szCs w:val="20"/>
              </w:rPr>
            </w:pPr>
          </w:p>
          <w:p w14:paraId="4F5D59CB" w14:textId="77777777" w:rsidR="006255DC" w:rsidRPr="00BF5A6B" w:rsidRDefault="006255DC" w:rsidP="006E12AA">
            <w:pPr>
              <w:rPr>
                <w:rFonts w:asciiTheme="majorHAnsi" w:hAnsiTheme="majorHAnsi"/>
                <w:sz w:val="20"/>
                <w:szCs w:val="20"/>
              </w:rPr>
            </w:pPr>
          </w:p>
        </w:tc>
        <w:tc>
          <w:tcPr>
            <w:tcW w:w="2427" w:type="dxa"/>
          </w:tcPr>
          <w:p w14:paraId="4B4AAD04"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Findings for Measure 1:</w:t>
            </w:r>
          </w:p>
          <w:p w14:paraId="0ADC5E5A" w14:textId="77777777" w:rsidR="006255DC" w:rsidRPr="00BF5A6B" w:rsidRDefault="006255DC" w:rsidP="006E12AA">
            <w:pPr>
              <w:rPr>
                <w:rFonts w:asciiTheme="majorHAnsi" w:hAnsiTheme="majorHAnsi"/>
                <w:sz w:val="20"/>
                <w:szCs w:val="20"/>
              </w:rPr>
            </w:pPr>
            <w:r>
              <w:rPr>
                <w:rFonts w:asciiTheme="majorHAnsi" w:hAnsiTheme="majorHAnsi"/>
                <w:sz w:val="20"/>
                <w:szCs w:val="20"/>
              </w:rPr>
              <w:t>For the 2020-2021</w:t>
            </w:r>
            <w:r w:rsidRPr="00C46B31">
              <w:rPr>
                <w:rFonts w:asciiTheme="majorHAnsi" w:hAnsiTheme="majorHAnsi"/>
                <w:sz w:val="20"/>
                <w:szCs w:val="20"/>
              </w:rPr>
              <w:t xml:space="preserve"> fiscal year, 95% of all invoices were paid within payment terms.  The target was met for Measure 1. </w:t>
            </w:r>
          </w:p>
        </w:tc>
        <w:tc>
          <w:tcPr>
            <w:tcW w:w="3060" w:type="dxa"/>
          </w:tcPr>
          <w:p w14:paraId="431C6BC0"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Comment on Findings for Measure 1:</w:t>
            </w:r>
          </w:p>
          <w:p w14:paraId="345E8269" w14:textId="77777777" w:rsidR="006255DC" w:rsidRPr="00C46B31" w:rsidRDefault="006255DC" w:rsidP="006E12AA">
            <w:pPr>
              <w:rPr>
                <w:rFonts w:asciiTheme="majorHAnsi" w:hAnsiTheme="majorHAnsi"/>
                <w:b/>
                <w:sz w:val="20"/>
                <w:szCs w:val="20"/>
              </w:rPr>
            </w:pPr>
            <w:r w:rsidRPr="00C46B31">
              <w:rPr>
                <w:rFonts w:asciiTheme="majorHAnsi" w:hAnsiTheme="majorHAnsi"/>
                <w:sz w:val="20"/>
                <w:szCs w:val="20"/>
              </w:rPr>
              <w:t>The findings for Measure 1 indicate that the target was met, and more than 90% of invoices were paid within payment terms. This was the first year that the Business Office collected data on invoices for assessment purposes and the office was pleased to successfully meet the target.</w:t>
            </w:r>
          </w:p>
          <w:p w14:paraId="28BDD1EF" w14:textId="77777777" w:rsidR="006255DC" w:rsidRDefault="006255DC" w:rsidP="006E12AA">
            <w:pPr>
              <w:rPr>
                <w:rFonts w:asciiTheme="majorHAnsi" w:hAnsiTheme="majorHAnsi"/>
                <w:sz w:val="20"/>
                <w:szCs w:val="20"/>
              </w:rPr>
            </w:pPr>
          </w:p>
          <w:p w14:paraId="152B84DC"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 xml:space="preserve">These findings will impact the assessment process going forward by this being the first year of collecting such data, the office now has a better baseline idea of where to set the target. </w:t>
            </w:r>
          </w:p>
        </w:tc>
        <w:tc>
          <w:tcPr>
            <w:tcW w:w="2880" w:type="dxa"/>
          </w:tcPr>
          <w:p w14:paraId="4194A6E4" w14:textId="77777777" w:rsidR="006255DC" w:rsidRPr="00C46B31" w:rsidRDefault="006255DC" w:rsidP="006E12AA">
            <w:pPr>
              <w:rPr>
                <w:rFonts w:asciiTheme="majorHAnsi" w:hAnsiTheme="majorHAnsi"/>
                <w:b/>
                <w:sz w:val="20"/>
                <w:szCs w:val="20"/>
                <w:u w:val="single"/>
              </w:rPr>
            </w:pPr>
            <w:r>
              <w:rPr>
                <w:rFonts w:asciiTheme="majorHAnsi" w:hAnsiTheme="majorHAnsi"/>
                <w:b/>
                <w:sz w:val="20"/>
                <w:szCs w:val="20"/>
                <w:u w:val="single"/>
              </w:rPr>
              <w:t>Action</w:t>
            </w:r>
            <w:r w:rsidRPr="00C46B31">
              <w:rPr>
                <w:rFonts w:asciiTheme="majorHAnsi" w:hAnsiTheme="majorHAnsi"/>
                <w:b/>
                <w:sz w:val="20"/>
                <w:szCs w:val="20"/>
                <w:u w:val="single"/>
              </w:rPr>
              <w:t xml:space="preserve"> Plans for Measure 1:</w:t>
            </w:r>
          </w:p>
          <w:p w14:paraId="7ED350CA"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After reviewing the current findings, the Business Office will use the findings as a target baseline going forwar</w:t>
            </w:r>
            <w:r>
              <w:rPr>
                <w:rFonts w:asciiTheme="majorHAnsi" w:hAnsiTheme="majorHAnsi"/>
                <w:sz w:val="20"/>
                <w:szCs w:val="20"/>
              </w:rPr>
              <w:t>d.  The 2021-2022</w:t>
            </w:r>
            <w:r w:rsidRPr="00C46B31">
              <w:rPr>
                <w:rFonts w:asciiTheme="majorHAnsi" w:hAnsiTheme="majorHAnsi"/>
                <w:sz w:val="20"/>
                <w:szCs w:val="20"/>
              </w:rPr>
              <w:t xml:space="preserve"> Action Plan is to become more efficient on the data collection process and create similar processes for data collection in other areas of the office. The Assessment Contact for this measure for the </w:t>
            </w:r>
            <w:r>
              <w:rPr>
                <w:rFonts w:asciiTheme="majorHAnsi" w:hAnsiTheme="majorHAnsi"/>
                <w:sz w:val="20"/>
                <w:szCs w:val="20"/>
              </w:rPr>
              <w:t xml:space="preserve">upcoming </w:t>
            </w:r>
            <w:r w:rsidRPr="00C46B31">
              <w:rPr>
                <w:rFonts w:asciiTheme="majorHAnsi" w:hAnsiTheme="majorHAnsi"/>
                <w:sz w:val="20"/>
                <w:szCs w:val="20"/>
              </w:rPr>
              <w:t xml:space="preserve">fiscal year will be Jane Doe, Assistant Director. </w:t>
            </w:r>
          </w:p>
        </w:tc>
        <w:tc>
          <w:tcPr>
            <w:tcW w:w="3420" w:type="dxa"/>
          </w:tcPr>
          <w:p w14:paraId="0BCF5F08"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t xml:space="preserve">Comments on </w:t>
            </w:r>
            <w:r>
              <w:rPr>
                <w:rFonts w:asciiTheme="majorHAnsi" w:hAnsiTheme="majorHAnsi"/>
                <w:b/>
                <w:sz w:val="20"/>
                <w:szCs w:val="20"/>
                <w:u w:val="single"/>
              </w:rPr>
              <w:t>Previous Action Plans</w:t>
            </w:r>
            <w:r w:rsidRPr="00061A34">
              <w:rPr>
                <w:rFonts w:asciiTheme="majorHAnsi" w:hAnsiTheme="majorHAnsi"/>
                <w:b/>
                <w:sz w:val="20"/>
                <w:szCs w:val="20"/>
                <w:u w:val="single"/>
              </w:rPr>
              <w:t xml:space="preserve"> for Measure 1:</w:t>
            </w:r>
          </w:p>
          <w:p w14:paraId="2D7D5CF2" w14:textId="77777777" w:rsidR="006255DC" w:rsidRPr="00C46B31" w:rsidRDefault="006255DC" w:rsidP="006E12AA">
            <w:pPr>
              <w:rPr>
                <w:rFonts w:asciiTheme="majorHAnsi" w:hAnsiTheme="majorHAnsi"/>
                <w:b/>
                <w:sz w:val="20"/>
                <w:szCs w:val="20"/>
              </w:rPr>
            </w:pPr>
            <w:r>
              <w:rPr>
                <w:rFonts w:asciiTheme="majorHAnsi" w:hAnsiTheme="majorHAnsi"/>
                <w:sz w:val="20"/>
                <w:szCs w:val="20"/>
              </w:rPr>
              <w:t>At the end of the 2019-2020</w:t>
            </w:r>
            <w:r w:rsidRPr="00C46B31">
              <w:rPr>
                <w:rFonts w:asciiTheme="majorHAnsi" w:hAnsiTheme="majorHAnsi"/>
                <w:sz w:val="20"/>
                <w:szCs w:val="20"/>
              </w:rPr>
              <w:t xml:space="preserve"> assessment cycle, the Business Office decided to start assessing the accurate and timely processing for accounts payable. An Action Plan was created at that time to develop a process for collecting the necessary data.  The Action Plan resulted in the creation of an efficient process and the office now has a system in place to continuously assess this measure. </w:t>
            </w:r>
          </w:p>
          <w:p w14:paraId="3D637BBE" w14:textId="77777777" w:rsidR="006255DC" w:rsidRPr="00BF5A6B" w:rsidRDefault="006255DC" w:rsidP="006E12AA">
            <w:pPr>
              <w:rPr>
                <w:rFonts w:asciiTheme="majorHAnsi" w:hAnsiTheme="majorHAnsi"/>
                <w:sz w:val="20"/>
                <w:szCs w:val="20"/>
              </w:rPr>
            </w:pPr>
          </w:p>
        </w:tc>
      </w:tr>
    </w:tbl>
    <w:p w14:paraId="51BD5DD2" w14:textId="77777777" w:rsidR="006255DC" w:rsidRPr="00BF5A6B" w:rsidRDefault="006255DC" w:rsidP="00F10320">
      <w:pPr>
        <w:spacing w:after="0" w:line="240" w:lineRule="auto"/>
        <w:rPr>
          <w:rFonts w:asciiTheme="majorHAnsi" w:hAnsiTheme="majorHAnsi"/>
          <w:b/>
        </w:rPr>
      </w:pPr>
    </w:p>
    <w:p w14:paraId="2B3D8984" w14:textId="5BEEE0CC" w:rsidR="00B521A6" w:rsidRPr="00B521A6" w:rsidRDefault="00B521A6" w:rsidP="00F10320">
      <w:pPr>
        <w:spacing w:after="0" w:line="240" w:lineRule="auto"/>
        <w:rPr>
          <w:rFonts w:asciiTheme="majorHAnsi" w:hAnsiTheme="majorHAnsi"/>
          <w:i/>
          <w:sz w:val="20"/>
          <w:szCs w:val="20"/>
        </w:rPr>
      </w:pPr>
    </w:p>
    <w:p w14:paraId="3CD4B389" w14:textId="3DCA1227" w:rsidR="000823AA" w:rsidRDefault="000823AA" w:rsidP="00182781">
      <w:pPr>
        <w:rPr>
          <w:rFonts w:asciiTheme="majorHAnsi" w:hAnsiTheme="majorHAnsi"/>
          <w:i/>
          <w:sz w:val="28"/>
          <w:szCs w:val="28"/>
        </w:rPr>
      </w:pPr>
    </w:p>
    <w:p w14:paraId="576CB373" w14:textId="77777777" w:rsidR="00BF5A6B" w:rsidRDefault="00BF5A6B">
      <w:pPr>
        <w:rPr>
          <w:rFonts w:asciiTheme="majorHAnsi" w:hAnsiTheme="majorHAnsi"/>
          <w:b/>
          <w:i/>
          <w:sz w:val="24"/>
          <w:szCs w:val="28"/>
        </w:rPr>
      </w:pPr>
      <w:r>
        <w:rPr>
          <w:rFonts w:asciiTheme="majorHAnsi" w:hAnsiTheme="majorHAnsi"/>
          <w:b/>
          <w:i/>
          <w:sz w:val="24"/>
          <w:szCs w:val="28"/>
        </w:rPr>
        <w:br w:type="page"/>
      </w:r>
    </w:p>
    <w:p w14:paraId="11F4F32D" w14:textId="35CFA7B1" w:rsidR="00845B5C" w:rsidRDefault="00F95370" w:rsidP="006255DC">
      <w:pPr>
        <w:tabs>
          <w:tab w:val="left" w:pos="6585"/>
        </w:tabs>
        <w:spacing w:after="0" w:line="240" w:lineRule="auto"/>
        <w:rPr>
          <w:rFonts w:asciiTheme="majorHAnsi" w:hAnsiTheme="majorHAnsi"/>
          <w:b/>
        </w:rPr>
      </w:pPr>
      <w:r w:rsidRPr="009E53C9">
        <w:rPr>
          <w:rFonts w:asciiTheme="majorHAnsi" w:hAnsiTheme="majorHAnsi"/>
          <w:b/>
        </w:rPr>
        <w:lastRenderedPageBreak/>
        <w:t xml:space="preserve">Table 2:  Student Learning </w:t>
      </w:r>
      <w:r w:rsidR="00933D81" w:rsidRPr="009E53C9">
        <w:rPr>
          <w:rFonts w:asciiTheme="majorHAnsi" w:hAnsiTheme="majorHAnsi"/>
          <w:b/>
        </w:rPr>
        <w:t>Outcomes (SLOs</w:t>
      </w:r>
      <w:r w:rsidRPr="009E53C9">
        <w:rPr>
          <w:rFonts w:asciiTheme="majorHAnsi" w:hAnsiTheme="majorHAnsi"/>
          <w:b/>
        </w:rPr>
        <w:t>)</w:t>
      </w:r>
      <w:r w:rsidR="00933D81" w:rsidRPr="009E53C9">
        <w:rPr>
          <w:rFonts w:asciiTheme="majorHAnsi" w:hAnsiTheme="majorHAnsi"/>
          <w:b/>
        </w:rPr>
        <w:t xml:space="preserve"> – if applicable</w:t>
      </w:r>
      <w:r w:rsidR="006255DC">
        <w:rPr>
          <w:rFonts w:asciiTheme="majorHAnsi" w:hAnsiTheme="majorHAnsi"/>
          <w:b/>
        </w:rPr>
        <w:tab/>
      </w:r>
    </w:p>
    <w:p w14:paraId="7A610405" w14:textId="76E42208" w:rsidR="006255DC" w:rsidRDefault="006255DC" w:rsidP="006255DC">
      <w:pPr>
        <w:tabs>
          <w:tab w:val="left" w:pos="6585"/>
        </w:tabs>
        <w:spacing w:after="0" w:line="240" w:lineRule="auto"/>
        <w:rPr>
          <w:rFonts w:asciiTheme="majorHAnsi" w:hAnsiTheme="majorHAnsi"/>
          <w:b/>
        </w:rPr>
      </w:pPr>
    </w:p>
    <w:tbl>
      <w:tblPr>
        <w:tblStyle w:val="TableGrid"/>
        <w:tblW w:w="18710" w:type="dxa"/>
        <w:tblLook w:val="04A0" w:firstRow="1" w:lastRow="0" w:firstColumn="1" w:lastColumn="0" w:noHBand="0" w:noVBand="1"/>
      </w:tblPr>
      <w:tblGrid>
        <w:gridCol w:w="2522"/>
        <w:gridCol w:w="2603"/>
        <w:gridCol w:w="1710"/>
        <w:gridCol w:w="2430"/>
        <w:gridCol w:w="3060"/>
        <w:gridCol w:w="2880"/>
        <w:gridCol w:w="3505"/>
      </w:tblGrid>
      <w:tr w:rsidR="006255DC" w:rsidRPr="00F95370" w14:paraId="2B178AEE" w14:textId="77777777" w:rsidTr="006E12AA">
        <w:trPr>
          <w:trHeight w:val="863"/>
        </w:trPr>
        <w:tc>
          <w:tcPr>
            <w:tcW w:w="2522" w:type="dxa"/>
          </w:tcPr>
          <w:p w14:paraId="71406048" w14:textId="77777777" w:rsidR="006255DC" w:rsidRDefault="006255DC" w:rsidP="006255DC">
            <w:pPr>
              <w:rPr>
                <w:rFonts w:asciiTheme="majorHAnsi" w:hAnsiTheme="majorHAnsi"/>
                <w:b/>
                <w:i/>
                <w:sz w:val="20"/>
                <w:szCs w:val="20"/>
              </w:rPr>
            </w:pPr>
            <w:r>
              <w:rPr>
                <w:rFonts w:asciiTheme="majorHAnsi" w:hAnsiTheme="majorHAnsi"/>
                <w:b/>
                <w:i/>
                <w:sz w:val="20"/>
                <w:szCs w:val="20"/>
              </w:rPr>
              <w:t>Student Learning</w:t>
            </w:r>
            <w:r w:rsidRPr="00D67C1C">
              <w:rPr>
                <w:rFonts w:asciiTheme="majorHAnsi" w:hAnsiTheme="majorHAnsi"/>
                <w:b/>
                <w:i/>
                <w:sz w:val="20"/>
                <w:szCs w:val="20"/>
              </w:rPr>
              <w:t xml:space="preserve"> Outcome</w:t>
            </w:r>
            <w:r>
              <w:rPr>
                <w:rFonts w:asciiTheme="majorHAnsi" w:hAnsiTheme="majorHAnsi"/>
                <w:b/>
                <w:i/>
                <w:sz w:val="20"/>
                <w:szCs w:val="20"/>
              </w:rPr>
              <w:t>s (SL</w:t>
            </w:r>
            <w:r w:rsidRPr="00D67C1C">
              <w:rPr>
                <w:rFonts w:asciiTheme="majorHAnsi" w:hAnsiTheme="majorHAnsi"/>
                <w:b/>
                <w:i/>
                <w:sz w:val="20"/>
                <w:szCs w:val="20"/>
              </w:rPr>
              <w:t>O</w:t>
            </w:r>
            <w:r>
              <w:rPr>
                <w:rFonts w:asciiTheme="majorHAnsi" w:hAnsiTheme="majorHAnsi"/>
                <w:b/>
                <w:i/>
                <w:sz w:val="20"/>
                <w:szCs w:val="20"/>
              </w:rPr>
              <w:t>s</w:t>
            </w:r>
            <w:r w:rsidRPr="00D67C1C">
              <w:rPr>
                <w:rFonts w:asciiTheme="majorHAnsi" w:hAnsiTheme="majorHAnsi"/>
                <w:b/>
                <w:i/>
                <w:sz w:val="20"/>
                <w:szCs w:val="20"/>
              </w:rPr>
              <w:t>)</w:t>
            </w:r>
          </w:p>
          <w:p w14:paraId="642340CB" w14:textId="4DBA9C0C" w:rsidR="006255DC" w:rsidRPr="00F95370" w:rsidRDefault="006255DC" w:rsidP="006255DC">
            <w:pPr>
              <w:rPr>
                <w:rFonts w:asciiTheme="majorHAnsi" w:hAnsiTheme="majorHAnsi"/>
                <w:b/>
                <w:i/>
                <w:sz w:val="20"/>
                <w:szCs w:val="20"/>
              </w:rPr>
            </w:pPr>
            <w:r>
              <w:rPr>
                <w:rFonts w:asciiTheme="majorHAnsi" w:hAnsiTheme="majorHAnsi"/>
                <w:i/>
                <w:sz w:val="20"/>
                <w:szCs w:val="20"/>
              </w:rPr>
              <w:t xml:space="preserve">Please include all of your SLOs, even those </w:t>
            </w:r>
            <w:proofErr w:type="gramStart"/>
            <w:r>
              <w:rPr>
                <w:rFonts w:asciiTheme="majorHAnsi" w:hAnsiTheme="majorHAnsi"/>
                <w:i/>
                <w:sz w:val="20"/>
                <w:szCs w:val="20"/>
              </w:rPr>
              <w:t>not measured</w:t>
            </w:r>
            <w:proofErr w:type="gramEnd"/>
            <w:r>
              <w:rPr>
                <w:rFonts w:asciiTheme="majorHAnsi" w:hAnsiTheme="majorHAnsi"/>
                <w:i/>
                <w:sz w:val="20"/>
                <w:szCs w:val="20"/>
              </w:rPr>
              <w:t xml:space="preserve"> this year.</w:t>
            </w:r>
          </w:p>
        </w:tc>
        <w:tc>
          <w:tcPr>
            <w:tcW w:w="2603" w:type="dxa"/>
          </w:tcPr>
          <w:p w14:paraId="4D4539FE" w14:textId="77777777" w:rsidR="006255DC" w:rsidRDefault="006255DC" w:rsidP="006255DC">
            <w:pPr>
              <w:rPr>
                <w:rFonts w:asciiTheme="majorHAnsi" w:hAnsiTheme="majorHAnsi"/>
                <w:b/>
                <w:i/>
                <w:sz w:val="20"/>
                <w:szCs w:val="20"/>
              </w:rPr>
            </w:pPr>
            <w:r w:rsidRPr="00D67C1C">
              <w:rPr>
                <w:rFonts w:asciiTheme="majorHAnsi" w:hAnsiTheme="majorHAnsi"/>
                <w:b/>
                <w:i/>
                <w:sz w:val="20"/>
                <w:szCs w:val="20"/>
              </w:rPr>
              <w:t>Assessment Me</w:t>
            </w:r>
            <w:r>
              <w:rPr>
                <w:rFonts w:asciiTheme="majorHAnsi" w:hAnsiTheme="majorHAnsi"/>
                <w:b/>
                <w:i/>
                <w:sz w:val="20"/>
                <w:szCs w:val="20"/>
              </w:rPr>
              <w:t>asures</w:t>
            </w:r>
          </w:p>
          <w:p w14:paraId="4F4837A9" w14:textId="73CE98AA" w:rsidR="006255DC" w:rsidRPr="00F95370" w:rsidRDefault="006255DC" w:rsidP="006255DC">
            <w:pPr>
              <w:rPr>
                <w:rFonts w:asciiTheme="majorHAnsi" w:hAnsiTheme="majorHAnsi"/>
                <w:b/>
                <w:i/>
                <w:sz w:val="20"/>
                <w:szCs w:val="20"/>
              </w:rPr>
            </w:pPr>
            <w:r>
              <w:rPr>
                <w:rFonts w:asciiTheme="majorHAnsi" w:hAnsiTheme="majorHAnsi"/>
                <w:i/>
                <w:sz w:val="20"/>
                <w:szCs w:val="20"/>
              </w:rPr>
              <w:t xml:space="preserve">Please include a measure for each SLO, even those </w:t>
            </w:r>
            <w:proofErr w:type="gramStart"/>
            <w:r>
              <w:rPr>
                <w:rFonts w:asciiTheme="majorHAnsi" w:hAnsiTheme="majorHAnsi"/>
                <w:i/>
                <w:sz w:val="20"/>
                <w:szCs w:val="20"/>
              </w:rPr>
              <w:t>not measured</w:t>
            </w:r>
            <w:proofErr w:type="gramEnd"/>
            <w:r>
              <w:rPr>
                <w:rFonts w:asciiTheme="majorHAnsi" w:hAnsiTheme="majorHAnsi"/>
                <w:i/>
                <w:sz w:val="20"/>
                <w:szCs w:val="20"/>
              </w:rPr>
              <w:t xml:space="preserve"> this year.</w:t>
            </w:r>
          </w:p>
        </w:tc>
        <w:tc>
          <w:tcPr>
            <w:tcW w:w="1710" w:type="dxa"/>
          </w:tcPr>
          <w:p w14:paraId="0A83510D" w14:textId="77777777" w:rsidR="006255DC" w:rsidRDefault="006255DC" w:rsidP="006255DC">
            <w:pPr>
              <w:rPr>
                <w:rFonts w:asciiTheme="majorHAnsi" w:hAnsiTheme="majorHAnsi"/>
                <w:b/>
                <w:i/>
                <w:sz w:val="20"/>
                <w:szCs w:val="20"/>
              </w:rPr>
            </w:pPr>
            <w:r w:rsidRPr="00D67C1C">
              <w:rPr>
                <w:rFonts w:asciiTheme="majorHAnsi" w:hAnsiTheme="majorHAnsi"/>
                <w:b/>
                <w:i/>
                <w:sz w:val="20"/>
                <w:szCs w:val="20"/>
              </w:rPr>
              <w:t>Target</w:t>
            </w:r>
            <w:r>
              <w:rPr>
                <w:rFonts w:asciiTheme="majorHAnsi" w:hAnsiTheme="majorHAnsi"/>
                <w:b/>
                <w:i/>
                <w:sz w:val="20"/>
                <w:szCs w:val="20"/>
              </w:rPr>
              <w:t>s</w:t>
            </w:r>
          </w:p>
          <w:p w14:paraId="3AFEE255" w14:textId="6AC90DBA" w:rsidR="006255DC" w:rsidRPr="00F95370" w:rsidRDefault="006255DC" w:rsidP="006255DC">
            <w:pPr>
              <w:rPr>
                <w:rFonts w:asciiTheme="majorHAnsi" w:hAnsiTheme="majorHAnsi"/>
                <w:b/>
                <w:i/>
                <w:sz w:val="20"/>
                <w:szCs w:val="20"/>
              </w:rPr>
            </w:pPr>
            <w:r>
              <w:rPr>
                <w:rFonts w:asciiTheme="majorHAnsi" w:hAnsiTheme="majorHAnsi"/>
                <w:i/>
                <w:sz w:val="20"/>
                <w:szCs w:val="20"/>
              </w:rPr>
              <w:t xml:space="preserve">Please include a target for each SLO, even those </w:t>
            </w:r>
            <w:proofErr w:type="gramStart"/>
            <w:r>
              <w:rPr>
                <w:rFonts w:asciiTheme="majorHAnsi" w:hAnsiTheme="majorHAnsi"/>
                <w:i/>
                <w:sz w:val="20"/>
                <w:szCs w:val="20"/>
              </w:rPr>
              <w:t>not measured</w:t>
            </w:r>
            <w:proofErr w:type="gramEnd"/>
            <w:r>
              <w:rPr>
                <w:rFonts w:asciiTheme="majorHAnsi" w:hAnsiTheme="majorHAnsi"/>
                <w:i/>
                <w:sz w:val="20"/>
                <w:szCs w:val="20"/>
              </w:rPr>
              <w:t xml:space="preserve"> this year.</w:t>
            </w:r>
          </w:p>
        </w:tc>
        <w:tc>
          <w:tcPr>
            <w:tcW w:w="2430" w:type="dxa"/>
          </w:tcPr>
          <w:p w14:paraId="00DA14FA" w14:textId="77777777" w:rsidR="006255DC" w:rsidRPr="00D67C1C" w:rsidRDefault="006255DC" w:rsidP="006255DC">
            <w:pPr>
              <w:rPr>
                <w:rFonts w:asciiTheme="majorHAnsi" w:hAnsiTheme="majorHAnsi"/>
                <w:b/>
                <w:i/>
                <w:sz w:val="20"/>
                <w:szCs w:val="20"/>
              </w:rPr>
            </w:pPr>
            <w:r w:rsidRPr="00D67C1C">
              <w:rPr>
                <w:rFonts w:asciiTheme="majorHAnsi" w:hAnsiTheme="majorHAnsi"/>
                <w:b/>
                <w:i/>
                <w:sz w:val="20"/>
                <w:szCs w:val="20"/>
              </w:rPr>
              <w:t>Findings</w:t>
            </w:r>
          </w:p>
          <w:p w14:paraId="5CC293BD" w14:textId="496374AA" w:rsidR="006255DC" w:rsidRPr="009E53C9" w:rsidRDefault="006255DC" w:rsidP="006255DC">
            <w:pPr>
              <w:rPr>
                <w:rFonts w:asciiTheme="majorHAnsi" w:hAnsiTheme="majorHAnsi"/>
                <w:i/>
                <w:sz w:val="20"/>
                <w:szCs w:val="20"/>
              </w:rPr>
            </w:pPr>
            <w:r>
              <w:rPr>
                <w:rFonts w:asciiTheme="majorHAnsi" w:hAnsiTheme="majorHAnsi"/>
                <w:i/>
                <w:sz w:val="20"/>
                <w:szCs w:val="20"/>
              </w:rPr>
              <w:t xml:space="preserve">Please include findings for each SLO measured this year, and please state </w:t>
            </w:r>
            <w:proofErr w:type="gramStart"/>
            <w:r>
              <w:rPr>
                <w:rFonts w:asciiTheme="majorHAnsi" w:hAnsiTheme="majorHAnsi"/>
                <w:i/>
                <w:sz w:val="20"/>
                <w:szCs w:val="20"/>
              </w:rPr>
              <w:t>whether or not</w:t>
            </w:r>
            <w:proofErr w:type="gramEnd"/>
            <w:r>
              <w:rPr>
                <w:rFonts w:asciiTheme="majorHAnsi" w:hAnsiTheme="majorHAnsi"/>
                <w:i/>
                <w:sz w:val="20"/>
                <w:szCs w:val="20"/>
              </w:rPr>
              <w:t xml:space="preserve"> each target was met.</w:t>
            </w:r>
          </w:p>
        </w:tc>
        <w:tc>
          <w:tcPr>
            <w:tcW w:w="3060" w:type="dxa"/>
          </w:tcPr>
          <w:p w14:paraId="416976B7" w14:textId="77777777" w:rsidR="006255DC" w:rsidRPr="00895C3E" w:rsidRDefault="006255DC" w:rsidP="006255DC">
            <w:pPr>
              <w:rPr>
                <w:rFonts w:asciiTheme="majorHAnsi" w:hAnsiTheme="majorHAnsi"/>
                <w:b/>
                <w:i/>
                <w:sz w:val="20"/>
                <w:szCs w:val="20"/>
              </w:rPr>
            </w:pPr>
            <w:r>
              <w:rPr>
                <w:rFonts w:asciiTheme="majorHAnsi" w:hAnsiTheme="majorHAnsi"/>
                <w:b/>
                <w:i/>
                <w:sz w:val="20"/>
                <w:szCs w:val="20"/>
              </w:rPr>
              <w:t>Reflecting on Findings</w:t>
            </w:r>
          </w:p>
          <w:p w14:paraId="3FE35069" w14:textId="05FC3089" w:rsidR="006255DC" w:rsidRPr="000823AA" w:rsidRDefault="006255DC" w:rsidP="006255DC">
            <w:pPr>
              <w:rPr>
                <w:rFonts w:asciiTheme="majorHAnsi" w:hAnsiTheme="majorHAnsi"/>
                <w:b/>
                <w:i/>
                <w:sz w:val="20"/>
                <w:szCs w:val="20"/>
              </w:rPr>
            </w:pPr>
            <w:r>
              <w:rPr>
                <w:rFonts w:asciiTheme="majorHAnsi" w:hAnsiTheme="majorHAnsi" w:cstheme="majorHAnsi"/>
                <w:i/>
                <w:sz w:val="20"/>
                <w:szCs w:val="20"/>
              </w:rPr>
              <w:t xml:space="preserve">For each SLO measured: </w:t>
            </w:r>
            <w:r w:rsidRPr="00895C3E">
              <w:rPr>
                <w:rFonts w:asciiTheme="majorHAnsi" w:hAnsiTheme="majorHAnsi" w:cstheme="majorHAnsi"/>
                <w:i/>
                <w:sz w:val="20"/>
                <w:szCs w:val="20"/>
              </w:rPr>
              <w:t xml:space="preserve">What do these findings mean to your </w:t>
            </w:r>
            <w:r>
              <w:rPr>
                <w:rFonts w:asciiTheme="majorHAnsi" w:hAnsiTheme="majorHAnsi" w:cstheme="majorHAnsi"/>
                <w:i/>
                <w:sz w:val="20"/>
                <w:szCs w:val="20"/>
              </w:rPr>
              <w:t>unit</w:t>
            </w:r>
            <w:r w:rsidRPr="00895C3E">
              <w:rPr>
                <w:rFonts w:asciiTheme="majorHAnsi" w:hAnsiTheme="majorHAnsi" w:cstheme="majorHAnsi"/>
                <w:i/>
                <w:sz w:val="20"/>
                <w:szCs w:val="20"/>
              </w:rPr>
              <w:t>? When do you plan to measure the outcome again? Are you considering making changes to your assessment plan ba</w:t>
            </w:r>
            <w:r>
              <w:rPr>
                <w:rFonts w:asciiTheme="majorHAnsi" w:hAnsiTheme="majorHAnsi" w:cstheme="majorHAnsi"/>
                <w:i/>
                <w:sz w:val="20"/>
                <w:szCs w:val="20"/>
              </w:rPr>
              <w:t>sed on these findings?</w:t>
            </w:r>
          </w:p>
        </w:tc>
        <w:tc>
          <w:tcPr>
            <w:tcW w:w="2880" w:type="dxa"/>
          </w:tcPr>
          <w:p w14:paraId="19A10770" w14:textId="77777777" w:rsidR="006255DC" w:rsidRDefault="006255DC" w:rsidP="006255DC">
            <w:pPr>
              <w:rPr>
                <w:rFonts w:asciiTheme="majorHAnsi" w:hAnsiTheme="majorHAnsi"/>
                <w:b/>
                <w:i/>
                <w:sz w:val="20"/>
                <w:szCs w:val="20"/>
              </w:rPr>
            </w:pPr>
            <w:r>
              <w:rPr>
                <w:rFonts w:asciiTheme="majorHAnsi" w:hAnsiTheme="majorHAnsi"/>
                <w:b/>
                <w:i/>
                <w:sz w:val="20"/>
                <w:szCs w:val="20"/>
              </w:rPr>
              <w:t>Action Planning</w:t>
            </w:r>
          </w:p>
          <w:p w14:paraId="5EB540C9" w14:textId="51A71240" w:rsidR="006255DC" w:rsidRPr="00D67C1C" w:rsidRDefault="006255DC" w:rsidP="006255DC">
            <w:pPr>
              <w:rPr>
                <w:rFonts w:asciiTheme="majorHAnsi" w:hAnsiTheme="majorHAnsi"/>
                <w:b/>
                <w:i/>
                <w:sz w:val="20"/>
                <w:szCs w:val="20"/>
              </w:rPr>
            </w:pPr>
            <w:r w:rsidRPr="00895C3E">
              <w:rPr>
                <w:rFonts w:asciiTheme="majorHAnsi" w:hAnsiTheme="majorHAnsi" w:cstheme="majorHAnsi"/>
                <w:i/>
                <w:sz w:val="20"/>
              </w:rPr>
              <w:t xml:space="preserve">Is the </w:t>
            </w:r>
            <w:r>
              <w:rPr>
                <w:rFonts w:asciiTheme="majorHAnsi" w:hAnsiTheme="majorHAnsi" w:cstheme="majorHAnsi"/>
                <w:i/>
                <w:sz w:val="20"/>
              </w:rPr>
              <w:t>unit</w:t>
            </w:r>
            <w:r w:rsidRPr="00895C3E">
              <w:rPr>
                <w:rFonts w:asciiTheme="majorHAnsi" w:hAnsiTheme="majorHAnsi" w:cstheme="majorHAnsi"/>
                <w:i/>
                <w:sz w:val="20"/>
              </w:rPr>
              <w:t xml:space="preserve"> planning any changes or other improvements based on these findings? An action plan should be included </w:t>
            </w:r>
            <w:r>
              <w:rPr>
                <w:rFonts w:asciiTheme="majorHAnsi" w:hAnsiTheme="majorHAnsi" w:cstheme="majorHAnsi"/>
                <w:i/>
                <w:sz w:val="20"/>
              </w:rPr>
              <w:t>for all SL</w:t>
            </w:r>
            <w:r w:rsidRPr="00132F79">
              <w:rPr>
                <w:rFonts w:asciiTheme="majorHAnsi" w:hAnsiTheme="majorHAnsi" w:cstheme="majorHAnsi"/>
                <w:i/>
                <w:sz w:val="20"/>
              </w:rPr>
              <w:t>Os with unmet targets</w:t>
            </w:r>
            <w:r w:rsidRPr="00895C3E">
              <w:rPr>
                <w:rFonts w:asciiTheme="majorHAnsi" w:hAnsiTheme="majorHAnsi" w:cstheme="majorHAnsi"/>
                <w:i/>
                <w:sz w:val="20"/>
              </w:rPr>
              <w:t>.</w:t>
            </w:r>
          </w:p>
        </w:tc>
        <w:tc>
          <w:tcPr>
            <w:tcW w:w="3505" w:type="dxa"/>
          </w:tcPr>
          <w:p w14:paraId="2D4E66AC" w14:textId="77777777" w:rsidR="006255DC" w:rsidRDefault="006255DC" w:rsidP="006255DC">
            <w:pPr>
              <w:rPr>
                <w:rFonts w:asciiTheme="majorHAnsi" w:hAnsiTheme="majorHAnsi"/>
                <w:b/>
                <w:i/>
                <w:sz w:val="20"/>
                <w:szCs w:val="20"/>
              </w:rPr>
            </w:pPr>
            <w:r>
              <w:rPr>
                <w:rFonts w:asciiTheme="majorHAnsi" w:hAnsiTheme="majorHAnsi"/>
                <w:b/>
                <w:i/>
                <w:sz w:val="20"/>
                <w:szCs w:val="20"/>
              </w:rPr>
              <w:t>Reflecting</w:t>
            </w:r>
            <w:r w:rsidRPr="00D67C1C">
              <w:rPr>
                <w:rFonts w:asciiTheme="majorHAnsi" w:hAnsiTheme="majorHAnsi"/>
                <w:b/>
                <w:i/>
                <w:sz w:val="20"/>
                <w:szCs w:val="20"/>
              </w:rPr>
              <w:t xml:space="preserve"> </w:t>
            </w:r>
            <w:r>
              <w:rPr>
                <w:rFonts w:asciiTheme="majorHAnsi" w:hAnsiTheme="majorHAnsi"/>
                <w:b/>
                <w:i/>
                <w:sz w:val="20"/>
                <w:szCs w:val="20"/>
              </w:rPr>
              <w:t>on Past Action Planning</w:t>
            </w:r>
          </w:p>
          <w:p w14:paraId="49E6820A" w14:textId="33C58D6E" w:rsidR="006255DC" w:rsidRPr="000823AA" w:rsidRDefault="006255DC" w:rsidP="006255DC">
            <w:pPr>
              <w:rPr>
                <w:rFonts w:asciiTheme="majorHAnsi" w:hAnsiTheme="majorHAnsi"/>
                <w:b/>
                <w:i/>
                <w:sz w:val="20"/>
                <w:szCs w:val="20"/>
              </w:rPr>
            </w:pPr>
            <w:r w:rsidRPr="00132F79">
              <w:rPr>
                <w:rFonts w:asciiTheme="majorHAnsi" w:hAnsiTheme="majorHAnsi"/>
                <w:i/>
                <w:sz w:val="20"/>
                <w:szCs w:val="20"/>
              </w:rPr>
              <w:t xml:space="preserve">What action plans have been implemented for this outcome in the past? How have those changes affected </w:t>
            </w:r>
            <w:r>
              <w:rPr>
                <w:rFonts w:asciiTheme="majorHAnsi" w:hAnsiTheme="majorHAnsi"/>
                <w:i/>
                <w:sz w:val="20"/>
                <w:szCs w:val="20"/>
              </w:rPr>
              <w:t>student learning</w:t>
            </w:r>
            <w:r w:rsidRPr="00132F79">
              <w:rPr>
                <w:rFonts w:asciiTheme="majorHAnsi" w:hAnsiTheme="majorHAnsi"/>
                <w:i/>
                <w:sz w:val="20"/>
                <w:szCs w:val="20"/>
              </w:rPr>
              <w:t>?</w:t>
            </w:r>
          </w:p>
        </w:tc>
      </w:tr>
      <w:tr w:rsidR="006255DC" w:rsidRPr="00F95370" w14:paraId="385DDCE3" w14:textId="77777777" w:rsidTr="006E12AA">
        <w:trPr>
          <w:trHeight w:val="476"/>
        </w:trPr>
        <w:tc>
          <w:tcPr>
            <w:tcW w:w="2522" w:type="dxa"/>
          </w:tcPr>
          <w:p w14:paraId="4139A95F" w14:textId="77777777" w:rsidR="006255DC" w:rsidRPr="00C46B31" w:rsidRDefault="006255DC" w:rsidP="006E12AA">
            <w:pPr>
              <w:rPr>
                <w:rFonts w:asciiTheme="majorHAnsi" w:hAnsiTheme="majorHAnsi"/>
                <w:b/>
                <w:sz w:val="20"/>
                <w:szCs w:val="20"/>
              </w:rPr>
            </w:pPr>
            <w:r w:rsidRPr="00C46B31">
              <w:rPr>
                <w:rFonts w:asciiTheme="majorHAnsi" w:hAnsiTheme="majorHAnsi"/>
                <w:b/>
                <w:sz w:val="20"/>
                <w:szCs w:val="20"/>
              </w:rPr>
              <w:t xml:space="preserve">SLO #1: </w:t>
            </w:r>
          </w:p>
          <w:p w14:paraId="5C238457" w14:textId="77777777" w:rsidR="006255DC" w:rsidRPr="00C46B31" w:rsidRDefault="006255DC" w:rsidP="006E12AA">
            <w:pPr>
              <w:rPr>
                <w:b/>
                <w:sz w:val="20"/>
                <w:szCs w:val="20"/>
                <w:u w:val="single"/>
              </w:rPr>
            </w:pPr>
            <w:r w:rsidRPr="00C46B31">
              <w:rPr>
                <w:b/>
                <w:sz w:val="20"/>
                <w:szCs w:val="20"/>
                <w:u w:val="single"/>
              </w:rPr>
              <w:t>Example from a student health and wellness area:</w:t>
            </w:r>
          </w:p>
          <w:p w14:paraId="5998EDD9" w14:textId="77777777" w:rsidR="006255DC" w:rsidRPr="00C46B31" w:rsidRDefault="006255DC" w:rsidP="006E12AA">
            <w:pPr>
              <w:rPr>
                <w:rFonts w:asciiTheme="majorHAnsi" w:hAnsiTheme="majorHAnsi" w:cstheme="majorHAnsi"/>
                <w:sz w:val="20"/>
                <w:szCs w:val="20"/>
              </w:rPr>
            </w:pPr>
            <w:r w:rsidRPr="00C46B31">
              <w:rPr>
                <w:rFonts w:asciiTheme="majorHAnsi" w:hAnsiTheme="majorHAnsi" w:cstheme="majorHAnsi"/>
                <w:sz w:val="20"/>
                <w:szCs w:val="20"/>
              </w:rPr>
              <w:t xml:space="preserve">Peer educators will be able to provide accurate general health information to students in presentations and programming. </w:t>
            </w:r>
          </w:p>
          <w:p w14:paraId="5AE97B6B" w14:textId="77777777" w:rsidR="006255DC" w:rsidRPr="00C46B31" w:rsidRDefault="006255DC" w:rsidP="006E12AA">
            <w:pPr>
              <w:rPr>
                <w:rFonts w:asciiTheme="majorHAnsi" w:hAnsiTheme="majorHAnsi"/>
                <w:b/>
                <w:sz w:val="20"/>
                <w:szCs w:val="20"/>
              </w:rPr>
            </w:pPr>
          </w:p>
          <w:p w14:paraId="4A308CB1" w14:textId="77777777" w:rsidR="006255DC" w:rsidRPr="00F95370" w:rsidRDefault="006255DC" w:rsidP="006E12AA">
            <w:pPr>
              <w:rPr>
                <w:rFonts w:asciiTheme="majorHAnsi" w:hAnsiTheme="majorHAnsi"/>
                <w:b/>
                <w:sz w:val="20"/>
                <w:szCs w:val="20"/>
              </w:rPr>
            </w:pPr>
          </w:p>
        </w:tc>
        <w:tc>
          <w:tcPr>
            <w:tcW w:w="2603" w:type="dxa"/>
          </w:tcPr>
          <w:p w14:paraId="43922D74"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Measure 1:</w:t>
            </w:r>
          </w:p>
          <w:p w14:paraId="59E69C19"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Peer educators in training will perform mock presentations on general student health and wellness before they conduct live sessions.  The mock presentations will occur in front of other peer educators as well as staff in the wellness unit.  The presentations will be scored (by peers and staff) using a rubric designed to rate students’ accuracy in delivering information in six key areas of the presentation.  The rubric rating scale is as follows:  Developing, Competent, Exemplary.  Students must receive a rating of Competent on two mock presentations prior to conducting live sessions.</w:t>
            </w:r>
          </w:p>
        </w:tc>
        <w:tc>
          <w:tcPr>
            <w:tcW w:w="1710" w:type="dxa"/>
          </w:tcPr>
          <w:p w14:paraId="7EFF4691"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Target for Measure 1:</w:t>
            </w:r>
          </w:p>
          <w:p w14:paraId="22432090"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80% of peer educators in training will achieve a rating of Competent on all six areas on the rubric after their first attempt of the mock presentation.</w:t>
            </w:r>
          </w:p>
        </w:tc>
        <w:tc>
          <w:tcPr>
            <w:tcW w:w="2430" w:type="dxa"/>
          </w:tcPr>
          <w:p w14:paraId="0444FFC5"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Findings for Measure 1:</w:t>
            </w:r>
          </w:p>
          <w:p w14:paraId="6614D8AB"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 xml:space="preserve">After their first attempts of the mock presentations, 75% of peer educators in training received a rating of Competent.  The target was not met.  </w:t>
            </w:r>
          </w:p>
        </w:tc>
        <w:tc>
          <w:tcPr>
            <w:tcW w:w="3060" w:type="dxa"/>
          </w:tcPr>
          <w:p w14:paraId="48C9097D" w14:textId="77777777" w:rsidR="006255DC" w:rsidRDefault="006255DC" w:rsidP="006E12AA">
            <w:pPr>
              <w:rPr>
                <w:rFonts w:asciiTheme="majorHAnsi" w:hAnsiTheme="majorHAnsi"/>
                <w:b/>
                <w:sz w:val="20"/>
                <w:szCs w:val="20"/>
                <w:u w:val="single"/>
              </w:rPr>
            </w:pPr>
            <w:r w:rsidRPr="00C46B31">
              <w:rPr>
                <w:rFonts w:asciiTheme="majorHAnsi" w:hAnsiTheme="majorHAnsi"/>
                <w:b/>
                <w:sz w:val="20"/>
                <w:szCs w:val="20"/>
                <w:u w:val="single"/>
              </w:rPr>
              <w:t>Comments on Findings for Measure 1:</w:t>
            </w:r>
          </w:p>
          <w:p w14:paraId="637DD36E" w14:textId="77777777" w:rsidR="006255DC" w:rsidRPr="00C46B31" w:rsidRDefault="006255DC" w:rsidP="006E12AA">
            <w:pPr>
              <w:rPr>
                <w:rFonts w:asciiTheme="majorHAnsi" w:hAnsiTheme="majorHAnsi"/>
                <w:b/>
                <w:sz w:val="20"/>
                <w:szCs w:val="20"/>
                <w:u w:val="single"/>
              </w:rPr>
            </w:pPr>
            <w:r w:rsidRPr="00C46B31">
              <w:rPr>
                <w:rFonts w:asciiTheme="majorHAnsi" w:hAnsiTheme="majorHAnsi"/>
                <w:sz w:val="20"/>
                <w:szCs w:val="20"/>
              </w:rPr>
              <w:t>The findings did not meet our target goal of 80%.  By the end of their training, and after conducting three mock presentations, 80% of peer educators in training received competent ratings.</w:t>
            </w:r>
          </w:p>
          <w:p w14:paraId="6D2506B0" w14:textId="77777777" w:rsidR="006255DC" w:rsidRDefault="006255DC" w:rsidP="006E12AA">
            <w:pPr>
              <w:rPr>
                <w:rFonts w:asciiTheme="majorHAnsi" w:hAnsiTheme="majorHAnsi"/>
                <w:sz w:val="20"/>
                <w:szCs w:val="20"/>
              </w:rPr>
            </w:pPr>
          </w:p>
          <w:p w14:paraId="407E8513"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 xml:space="preserve">Moving forward, we will continue to strive for the 80% Competent target after one mock presentation, </w:t>
            </w:r>
            <w:proofErr w:type="gramStart"/>
            <w:r w:rsidRPr="00C46B31">
              <w:rPr>
                <w:rFonts w:asciiTheme="majorHAnsi" w:hAnsiTheme="majorHAnsi"/>
                <w:sz w:val="20"/>
                <w:szCs w:val="20"/>
              </w:rPr>
              <w:t>in an attempt to</w:t>
            </w:r>
            <w:proofErr w:type="gramEnd"/>
            <w:r w:rsidRPr="00C46B31">
              <w:rPr>
                <w:rFonts w:asciiTheme="majorHAnsi" w:hAnsiTheme="majorHAnsi"/>
                <w:sz w:val="20"/>
                <w:szCs w:val="20"/>
              </w:rPr>
              <w:t xml:space="preserve"> get peer educators to a basic level of knowledge earlier in their training so that deeper subjects can be covered in their first year as a peer educator.</w:t>
            </w:r>
          </w:p>
        </w:tc>
        <w:tc>
          <w:tcPr>
            <w:tcW w:w="2880" w:type="dxa"/>
          </w:tcPr>
          <w:p w14:paraId="50C3FC8C"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Action Plans for Measure 1:</w:t>
            </w:r>
          </w:p>
          <w:p w14:paraId="09BC6E1D" w14:textId="77777777" w:rsidR="006255DC" w:rsidRPr="009E53C9" w:rsidRDefault="006255DC" w:rsidP="006E12AA">
            <w:pPr>
              <w:rPr>
                <w:rFonts w:asciiTheme="majorHAnsi" w:hAnsiTheme="majorHAnsi"/>
                <w:sz w:val="20"/>
                <w:szCs w:val="20"/>
              </w:rPr>
            </w:pPr>
            <w:r>
              <w:rPr>
                <w:rFonts w:asciiTheme="majorHAnsi" w:hAnsiTheme="majorHAnsi"/>
                <w:sz w:val="20"/>
                <w:szCs w:val="20"/>
              </w:rPr>
              <w:t>For 21-22</w:t>
            </w:r>
            <w:r w:rsidRPr="00C46B31">
              <w:rPr>
                <w:rFonts w:asciiTheme="majorHAnsi" w:hAnsiTheme="majorHAnsi"/>
                <w:sz w:val="20"/>
                <w:szCs w:val="20"/>
              </w:rPr>
              <w:t xml:space="preserve">, we will continue to cover the six key wellness areas early in the </w:t>
            </w:r>
            <w:proofErr w:type="gramStart"/>
            <w:r w:rsidRPr="00C46B31">
              <w:rPr>
                <w:rFonts w:asciiTheme="majorHAnsi" w:hAnsiTheme="majorHAnsi"/>
                <w:sz w:val="20"/>
                <w:szCs w:val="20"/>
              </w:rPr>
              <w:t>curriculum, and</w:t>
            </w:r>
            <w:proofErr w:type="gramEnd"/>
            <w:r w:rsidRPr="00C46B31">
              <w:rPr>
                <w:rFonts w:asciiTheme="majorHAnsi" w:hAnsiTheme="majorHAnsi"/>
                <w:sz w:val="20"/>
                <w:szCs w:val="20"/>
              </w:rPr>
              <w:t xml:space="preserve"> will add an additional week spent on the material with a corresponding quiz in an attempt to meet our target. </w:t>
            </w:r>
          </w:p>
        </w:tc>
        <w:tc>
          <w:tcPr>
            <w:tcW w:w="3505" w:type="dxa"/>
          </w:tcPr>
          <w:p w14:paraId="1CD90D8D"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Comments on Previous Action Plans for Measure 1:</w:t>
            </w:r>
          </w:p>
          <w:p w14:paraId="4DE9AAD8" w14:textId="77777777" w:rsidR="006255DC" w:rsidRPr="00C46B31" w:rsidRDefault="006255DC" w:rsidP="006E12AA">
            <w:pPr>
              <w:rPr>
                <w:rFonts w:asciiTheme="majorHAnsi" w:hAnsiTheme="majorHAnsi"/>
                <w:sz w:val="20"/>
                <w:szCs w:val="20"/>
              </w:rPr>
            </w:pPr>
            <w:r w:rsidRPr="00C46B31">
              <w:rPr>
                <w:rFonts w:asciiTheme="majorHAnsi" w:hAnsiTheme="majorHAnsi"/>
                <w:sz w:val="20"/>
                <w:szCs w:val="20"/>
              </w:rPr>
              <w:t>The previous year, 68% of our peer educators in training received a rating of Competent after one mock presentation.  There has been i</w:t>
            </w:r>
            <w:r>
              <w:rPr>
                <w:rFonts w:asciiTheme="majorHAnsi" w:hAnsiTheme="majorHAnsi"/>
                <w:sz w:val="20"/>
                <w:szCs w:val="20"/>
              </w:rPr>
              <w:t xml:space="preserve">mprovement </w:t>
            </w:r>
            <w:proofErr w:type="gramStart"/>
            <w:r>
              <w:rPr>
                <w:rFonts w:asciiTheme="majorHAnsi" w:hAnsiTheme="majorHAnsi"/>
                <w:sz w:val="20"/>
                <w:szCs w:val="20"/>
              </w:rPr>
              <w:t>as a result of</w:t>
            </w:r>
            <w:proofErr w:type="gramEnd"/>
            <w:r>
              <w:rPr>
                <w:rFonts w:asciiTheme="majorHAnsi" w:hAnsiTheme="majorHAnsi"/>
                <w:sz w:val="20"/>
                <w:szCs w:val="20"/>
              </w:rPr>
              <w:t xml:space="preserve"> the 19-20</w:t>
            </w:r>
            <w:r w:rsidRPr="00C46B31">
              <w:rPr>
                <w:rFonts w:asciiTheme="majorHAnsi" w:hAnsiTheme="majorHAnsi"/>
                <w:sz w:val="20"/>
                <w:szCs w:val="20"/>
              </w:rPr>
              <w:t xml:space="preserve"> action plan, where the curriculum was revised to place greater emphasis on the six key areas of wellness earlier in their training.</w:t>
            </w:r>
          </w:p>
          <w:p w14:paraId="184C0B65" w14:textId="77777777" w:rsidR="006255DC" w:rsidRPr="009E53C9" w:rsidRDefault="006255DC" w:rsidP="006E12AA">
            <w:pPr>
              <w:rPr>
                <w:rFonts w:asciiTheme="majorHAnsi" w:hAnsiTheme="majorHAnsi"/>
                <w:sz w:val="20"/>
                <w:szCs w:val="20"/>
              </w:rPr>
            </w:pPr>
          </w:p>
        </w:tc>
      </w:tr>
      <w:tr w:rsidR="006255DC" w:rsidRPr="00F95370" w14:paraId="27D5A424" w14:textId="77777777" w:rsidTr="006E12AA">
        <w:trPr>
          <w:trHeight w:val="539"/>
        </w:trPr>
        <w:tc>
          <w:tcPr>
            <w:tcW w:w="2522" w:type="dxa"/>
            <w:vMerge w:val="restart"/>
          </w:tcPr>
          <w:p w14:paraId="03EFB6FA"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 xml:space="preserve">SLO #2: </w:t>
            </w:r>
          </w:p>
          <w:p w14:paraId="1E4B4560" w14:textId="77777777" w:rsidR="006255DC" w:rsidRPr="00C54BE9" w:rsidRDefault="006255DC" w:rsidP="006E12AA">
            <w:pPr>
              <w:rPr>
                <w:b/>
                <w:sz w:val="20"/>
                <w:szCs w:val="20"/>
                <w:u w:val="single"/>
              </w:rPr>
            </w:pPr>
            <w:r w:rsidRPr="00C54BE9">
              <w:rPr>
                <w:b/>
                <w:sz w:val="20"/>
                <w:szCs w:val="20"/>
                <w:u w:val="single"/>
              </w:rPr>
              <w:t>Example from a student health and wellness area:</w:t>
            </w:r>
          </w:p>
          <w:p w14:paraId="48B14253" w14:textId="77777777" w:rsidR="006255DC" w:rsidRPr="00C46B31" w:rsidRDefault="006255DC" w:rsidP="006E12AA">
            <w:pPr>
              <w:rPr>
                <w:rFonts w:asciiTheme="majorHAnsi" w:hAnsiTheme="majorHAnsi" w:cstheme="majorHAnsi"/>
                <w:sz w:val="20"/>
              </w:rPr>
            </w:pPr>
            <w:r w:rsidRPr="00C46B31">
              <w:rPr>
                <w:rFonts w:asciiTheme="majorHAnsi" w:hAnsiTheme="majorHAnsi" w:cstheme="majorHAnsi"/>
                <w:sz w:val="20"/>
              </w:rPr>
              <w:t xml:space="preserve">After attending a “Making Positive Choices” workshop, students will be able to identify ways to reduce </w:t>
            </w:r>
            <w:r w:rsidRPr="00C46B31">
              <w:rPr>
                <w:rFonts w:asciiTheme="majorHAnsi" w:hAnsiTheme="majorHAnsi" w:cstheme="majorHAnsi"/>
                <w:sz w:val="20"/>
              </w:rPr>
              <w:lastRenderedPageBreak/>
              <w:t>high-risk substance abuse behaviors.</w:t>
            </w:r>
          </w:p>
          <w:p w14:paraId="534A4ACF" w14:textId="77777777" w:rsidR="006255DC" w:rsidRPr="00C46B31" w:rsidRDefault="006255DC" w:rsidP="006E12AA">
            <w:pPr>
              <w:rPr>
                <w:rFonts w:asciiTheme="majorHAnsi" w:hAnsiTheme="majorHAnsi"/>
                <w:b/>
                <w:sz w:val="20"/>
                <w:szCs w:val="20"/>
              </w:rPr>
            </w:pPr>
          </w:p>
          <w:p w14:paraId="6424CD2D" w14:textId="77777777" w:rsidR="006255DC" w:rsidRPr="00F95370" w:rsidRDefault="006255DC" w:rsidP="006E12AA">
            <w:pPr>
              <w:rPr>
                <w:rFonts w:asciiTheme="majorHAnsi" w:hAnsiTheme="majorHAnsi"/>
                <w:b/>
                <w:sz w:val="20"/>
                <w:szCs w:val="20"/>
              </w:rPr>
            </w:pPr>
          </w:p>
        </w:tc>
        <w:tc>
          <w:tcPr>
            <w:tcW w:w="2603" w:type="dxa"/>
          </w:tcPr>
          <w:p w14:paraId="72E0195A"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lastRenderedPageBreak/>
              <w:t>Measure 1 (direct measure):</w:t>
            </w:r>
          </w:p>
          <w:p w14:paraId="1A398204"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 xml:space="preserve">Students attending “Making Positive Choices” workshops will receive a post-workshop evaluation.  Open-ended questions on the survey will ask students to list examples of high-risk substance abuse </w:t>
            </w:r>
            <w:r w:rsidRPr="00C46B31">
              <w:rPr>
                <w:rFonts w:asciiTheme="majorHAnsi" w:hAnsiTheme="majorHAnsi"/>
                <w:sz w:val="20"/>
                <w:szCs w:val="20"/>
              </w:rPr>
              <w:lastRenderedPageBreak/>
              <w:t>and ways to reduce those behaviors.</w:t>
            </w:r>
          </w:p>
        </w:tc>
        <w:tc>
          <w:tcPr>
            <w:tcW w:w="1710" w:type="dxa"/>
          </w:tcPr>
          <w:p w14:paraId="2B3D91B8"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lastRenderedPageBreak/>
              <w:t>Target for Measure 1:</w:t>
            </w:r>
          </w:p>
          <w:p w14:paraId="740C1782"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 xml:space="preserve">70% of students who take the post-workshop evaluation will be able to identify </w:t>
            </w:r>
            <w:r w:rsidRPr="00C46B31">
              <w:rPr>
                <w:rFonts w:asciiTheme="majorHAnsi" w:hAnsiTheme="majorHAnsi"/>
                <w:sz w:val="20"/>
                <w:szCs w:val="20"/>
                <w:u w:val="single"/>
              </w:rPr>
              <w:t>three</w:t>
            </w:r>
            <w:r w:rsidRPr="00C46B31">
              <w:rPr>
                <w:rFonts w:asciiTheme="majorHAnsi" w:hAnsiTheme="majorHAnsi"/>
                <w:sz w:val="20"/>
                <w:szCs w:val="20"/>
              </w:rPr>
              <w:t xml:space="preserve"> examples of </w:t>
            </w:r>
            <w:r w:rsidRPr="00C46B31">
              <w:rPr>
                <w:rFonts w:asciiTheme="majorHAnsi" w:hAnsiTheme="majorHAnsi"/>
                <w:sz w:val="20"/>
                <w:szCs w:val="20"/>
              </w:rPr>
              <w:lastRenderedPageBreak/>
              <w:t>high-risk substance abuse behaviors and associated ways to decrease those behaviors.</w:t>
            </w:r>
          </w:p>
        </w:tc>
        <w:tc>
          <w:tcPr>
            <w:tcW w:w="2430" w:type="dxa"/>
          </w:tcPr>
          <w:p w14:paraId="0EEEC400"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lastRenderedPageBreak/>
              <w:t>Findings for Measure 1:</w:t>
            </w:r>
          </w:p>
          <w:p w14:paraId="78E1EB85"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 xml:space="preserve">Out of the 35 students who took the evaluation following the “Making Positive Choices” workshops, 25 (71%) of them were able to list three examples of high-risk </w:t>
            </w:r>
            <w:r w:rsidRPr="00C46B31">
              <w:rPr>
                <w:rFonts w:asciiTheme="majorHAnsi" w:hAnsiTheme="majorHAnsi"/>
                <w:sz w:val="20"/>
                <w:szCs w:val="20"/>
              </w:rPr>
              <w:lastRenderedPageBreak/>
              <w:t>substance abuse behaviors with ways to decrease each behavior on the evaluation.  The target was met.</w:t>
            </w:r>
          </w:p>
        </w:tc>
        <w:tc>
          <w:tcPr>
            <w:tcW w:w="3060" w:type="dxa"/>
            <w:vMerge w:val="restart"/>
          </w:tcPr>
          <w:p w14:paraId="0E153E03"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lastRenderedPageBreak/>
              <w:t>Comments on Findings for Measures 1 and 2:</w:t>
            </w:r>
          </w:p>
          <w:p w14:paraId="5FF8B3C2" w14:textId="77777777" w:rsidR="006255DC" w:rsidRPr="00C46B31" w:rsidRDefault="006255DC" w:rsidP="006E12AA">
            <w:pPr>
              <w:rPr>
                <w:rFonts w:asciiTheme="majorHAnsi" w:hAnsiTheme="majorHAnsi"/>
                <w:sz w:val="20"/>
                <w:szCs w:val="20"/>
              </w:rPr>
            </w:pPr>
            <w:r w:rsidRPr="00C46B31">
              <w:rPr>
                <w:rFonts w:asciiTheme="majorHAnsi" w:hAnsiTheme="majorHAnsi"/>
                <w:sz w:val="20"/>
                <w:szCs w:val="20"/>
              </w:rPr>
              <w:t xml:space="preserve">Even though the targets were met for this outcome, there appears to be a discrepancy between students’ perception of their knowledge about substance abuse behavior and what they </w:t>
            </w:r>
            <w:proofErr w:type="gramStart"/>
            <w:r w:rsidRPr="00C46B31">
              <w:rPr>
                <w:rFonts w:asciiTheme="majorHAnsi" w:hAnsiTheme="majorHAnsi"/>
                <w:sz w:val="20"/>
                <w:szCs w:val="20"/>
              </w:rPr>
              <w:t xml:space="preserve">actually </w:t>
            </w:r>
            <w:r w:rsidRPr="00C46B31">
              <w:rPr>
                <w:rFonts w:asciiTheme="majorHAnsi" w:hAnsiTheme="majorHAnsi"/>
                <w:sz w:val="20"/>
                <w:szCs w:val="20"/>
              </w:rPr>
              <w:lastRenderedPageBreak/>
              <w:t>know</w:t>
            </w:r>
            <w:proofErr w:type="gramEnd"/>
            <w:r w:rsidRPr="00C46B31">
              <w:rPr>
                <w:rFonts w:asciiTheme="majorHAnsi" w:hAnsiTheme="majorHAnsi"/>
                <w:sz w:val="20"/>
                <w:szCs w:val="20"/>
              </w:rPr>
              <w:t xml:space="preserve">.  Eighty-eight percent of students completing the assessment agreed that they knew the behaviors and ways to reduce them, but 71% were </w:t>
            </w:r>
            <w:proofErr w:type="gramStart"/>
            <w:r w:rsidRPr="00C46B31">
              <w:rPr>
                <w:rFonts w:asciiTheme="majorHAnsi" w:hAnsiTheme="majorHAnsi"/>
                <w:sz w:val="20"/>
                <w:szCs w:val="20"/>
              </w:rPr>
              <w:t>actually able</w:t>
            </w:r>
            <w:proofErr w:type="gramEnd"/>
            <w:r w:rsidRPr="00C46B31">
              <w:rPr>
                <w:rFonts w:asciiTheme="majorHAnsi" w:hAnsiTheme="majorHAnsi"/>
                <w:sz w:val="20"/>
                <w:szCs w:val="20"/>
              </w:rPr>
              <w:t xml:space="preserve"> to list the behaviors and strategies for reducing them.</w:t>
            </w:r>
          </w:p>
          <w:p w14:paraId="6314FBEE" w14:textId="77777777" w:rsidR="006255DC" w:rsidRDefault="006255DC" w:rsidP="006E12AA">
            <w:pPr>
              <w:rPr>
                <w:rFonts w:asciiTheme="majorHAnsi" w:hAnsiTheme="majorHAnsi"/>
                <w:sz w:val="20"/>
                <w:szCs w:val="20"/>
              </w:rPr>
            </w:pPr>
          </w:p>
          <w:p w14:paraId="3711CD3A"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 xml:space="preserve">The students participating in these workshops are students who need to </w:t>
            </w:r>
            <w:proofErr w:type="gramStart"/>
            <w:r w:rsidRPr="00C46B31">
              <w:rPr>
                <w:rFonts w:asciiTheme="majorHAnsi" w:hAnsiTheme="majorHAnsi"/>
                <w:sz w:val="20"/>
                <w:szCs w:val="20"/>
              </w:rPr>
              <w:t>actually reduce</w:t>
            </w:r>
            <w:proofErr w:type="gramEnd"/>
            <w:r w:rsidRPr="00C46B31">
              <w:rPr>
                <w:rFonts w:asciiTheme="majorHAnsi" w:hAnsiTheme="majorHAnsi"/>
                <w:sz w:val="20"/>
                <w:szCs w:val="20"/>
              </w:rPr>
              <w:t xml:space="preserve"> their high-risk behaviors- not just think that they can.  Mo</w:t>
            </w:r>
            <w:r>
              <w:rPr>
                <w:rFonts w:asciiTheme="majorHAnsi" w:hAnsiTheme="majorHAnsi"/>
                <w:sz w:val="20"/>
                <w:szCs w:val="20"/>
              </w:rPr>
              <w:t>ving forward, the program will i</w:t>
            </w:r>
            <w:r w:rsidRPr="00C46B31">
              <w:rPr>
                <w:rFonts w:asciiTheme="majorHAnsi" w:hAnsiTheme="majorHAnsi"/>
                <w:sz w:val="20"/>
                <w:szCs w:val="20"/>
              </w:rPr>
              <w:t>ncorporate more direct assessment of high-risk behaviors as well as other key knowledge areas regarding substance abuse.  Additionally, we will develop this into a two-part workshop that can be more interactive for participants.</w:t>
            </w:r>
          </w:p>
        </w:tc>
        <w:tc>
          <w:tcPr>
            <w:tcW w:w="2880" w:type="dxa"/>
            <w:vMerge w:val="restart"/>
          </w:tcPr>
          <w:p w14:paraId="40FAF5E6" w14:textId="77777777" w:rsidR="006255DC" w:rsidRPr="00C46B31" w:rsidRDefault="006255DC" w:rsidP="006E12AA">
            <w:pPr>
              <w:rPr>
                <w:rFonts w:asciiTheme="majorHAnsi" w:hAnsiTheme="majorHAnsi"/>
                <w:b/>
                <w:sz w:val="20"/>
                <w:szCs w:val="20"/>
              </w:rPr>
            </w:pPr>
            <w:r w:rsidRPr="00C46B31">
              <w:rPr>
                <w:rFonts w:asciiTheme="majorHAnsi" w:hAnsiTheme="majorHAnsi"/>
                <w:b/>
                <w:sz w:val="20"/>
                <w:szCs w:val="20"/>
                <w:u w:val="single"/>
              </w:rPr>
              <w:lastRenderedPageBreak/>
              <w:t>Action Plans for Measures 1 and 2</w:t>
            </w:r>
            <w:r w:rsidRPr="00C46B31">
              <w:rPr>
                <w:rFonts w:asciiTheme="majorHAnsi" w:hAnsiTheme="majorHAnsi"/>
                <w:b/>
                <w:sz w:val="20"/>
                <w:szCs w:val="20"/>
              </w:rPr>
              <w:t>:</w:t>
            </w:r>
          </w:p>
          <w:p w14:paraId="76B84B7F"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 xml:space="preserve">Work has already begun to revamp the “Making Positive Choices” workshop into a two-part series and incorporate more opportunities to test students’ knowledge throughout </w:t>
            </w:r>
            <w:r>
              <w:rPr>
                <w:rFonts w:asciiTheme="majorHAnsi" w:hAnsiTheme="majorHAnsi"/>
                <w:sz w:val="20"/>
                <w:szCs w:val="20"/>
              </w:rPr>
              <w:t xml:space="preserve">the </w:t>
            </w:r>
            <w:r>
              <w:rPr>
                <w:rFonts w:asciiTheme="majorHAnsi" w:hAnsiTheme="majorHAnsi"/>
                <w:sz w:val="20"/>
                <w:szCs w:val="20"/>
              </w:rPr>
              <w:lastRenderedPageBreak/>
              <w:t>series.  Jane Doe</w:t>
            </w:r>
            <w:r w:rsidRPr="00C46B31">
              <w:rPr>
                <w:rFonts w:asciiTheme="majorHAnsi" w:hAnsiTheme="majorHAnsi"/>
                <w:sz w:val="20"/>
                <w:szCs w:val="20"/>
              </w:rPr>
              <w:t xml:space="preserve"> is primarily responsible for program delivery a</w:t>
            </w:r>
            <w:r>
              <w:rPr>
                <w:rFonts w:asciiTheme="majorHAnsi" w:hAnsiTheme="majorHAnsi"/>
                <w:sz w:val="20"/>
                <w:szCs w:val="20"/>
              </w:rPr>
              <w:t>nd will work closely with John Doe</w:t>
            </w:r>
            <w:r w:rsidRPr="00C46B31">
              <w:rPr>
                <w:rFonts w:asciiTheme="majorHAnsi" w:hAnsiTheme="majorHAnsi"/>
                <w:sz w:val="20"/>
                <w:szCs w:val="20"/>
              </w:rPr>
              <w:t xml:space="preserve"> on the assessment process.</w:t>
            </w:r>
          </w:p>
        </w:tc>
        <w:tc>
          <w:tcPr>
            <w:tcW w:w="3505" w:type="dxa"/>
            <w:vMerge w:val="restart"/>
          </w:tcPr>
          <w:p w14:paraId="17354A44"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lastRenderedPageBreak/>
              <w:t>Comments on Previous Action Plans for Measure</w:t>
            </w:r>
            <w:r>
              <w:rPr>
                <w:rFonts w:asciiTheme="majorHAnsi" w:hAnsiTheme="majorHAnsi"/>
                <w:b/>
                <w:sz w:val="20"/>
                <w:szCs w:val="20"/>
                <w:u w:val="single"/>
              </w:rPr>
              <w:t>s</w:t>
            </w:r>
            <w:r w:rsidRPr="00C46B31">
              <w:rPr>
                <w:rFonts w:asciiTheme="majorHAnsi" w:hAnsiTheme="majorHAnsi"/>
                <w:b/>
                <w:sz w:val="20"/>
                <w:szCs w:val="20"/>
                <w:u w:val="single"/>
              </w:rPr>
              <w:t xml:space="preserve"> 1</w:t>
            </w:r>
            <w:r>
              <w:rPr>
                <w:rFonts w:asciiTheme="majorHAnsi" w:hAnsiTheme="majorHAnsi"/>
                <w:b/>
                <w:sz w:val="20"/>
                <w:szCs w:val="20"/>
                <w:u w:val="single"/>
              </w:rPr>
              <w:t xml:space="preserve"> and 2</w:t>
            </w:r>
            <w:r w:rsidRPr="00C46B31">
              <w:rPr>
                <w:rFonts w:asciiTheme="majorHAnsi" w:hAnsiTheme="majorHAnsi"/>
                <w:b/>
                <w:sz w:val="20"/>
                <w:szCs w:val="20"/>
                <w:u w:val="single"/>
              </w:rPr>
              <w:t>:</w:t>
            </w:r>
          </w:p>
          <w:p w14:paraId="726EC161" w14:textId="77777777" w:rsidR="006255DC" w:rsidRPr="00C46B31" w:rsidRDefault="006255DC" w:rsidP="006E12AA">
            <w:pPr>
              <w:rPr>
                <w:rFonts w:asciiTheme="majorHAnsi" w:hAnsiTheme="majorHAnsi"/>
                <w:sz w:val="20"/>
                <w:szCs w:val="20"/>
              </w:rPr>
            </w:pPr>
            <w:r>
              <w:rPr>
                <w:rFonts w:asciiTheme="majorHAnsi" w:hAnsiTheme="majorHAnsi"/>
                <w:sz w:val="20"/>
                <w:szCs w:val="20"/>
              </w:rPr>
              <w:t>The 19-20</w:t>
            </w:r>
            <w:r w:rsidRPr="00C46B31">
              <w:rPr>
                <w:rFonts w:asciiTheme="majorHAnsi" w:hAnsiTheme="majorHAnsi"/>
                <w:sz w:val="20"/>
                <w:szCs w:val="20"/>
              </w:rPr>
              <w:t xml:space="preserve"> academic year was the first year this outcome was measured, so there are no previous action plans.</w:t>
            </w:r>
          </w:p>
          <w:p w14:paraId="1DFDACA9" w14:textId="77777777" w:rsidR="006255DC" w:rsidRPr="009E53C9" w:rsidRDefault="006255DC" w:rsidP="006E12AA">
            <w:pPr>
              <w:rPr>
                <w:rFonts w:asciiTheme="majorHAnsi" w:hAnsiTheme="majorHAnsi"/>
                <w:sz w:val="20"/>
                <w:szCs w:val="20"/>
              </w:rPr>
            </w:pPr>
          </w:p>
        </w:tc>
      </w:tr>
      <w:tr w:rsidR="006255DC" w:rsidRPr="00F95370" w14:paraId="0544B08D" w14:textId="77777777" w:rsidTr="006E12AA">
        <w:trPr>
          <w:trHeight w:val="440"/>
        </w:trPr>
        <w:tc>
          <w:tcPr>
            <w:tcW w:w="2522" w:type="dxa"/>
            <w:vMerge/>
          </w:tcPr>
          <w:p w14:paraId="4A06BD43" w14:textId="77777777" w:rsidR="006255DC" w:rsidRPr="00F95370" w:rsidRDefault="006255DC" w:rsidP="006E12AA">
            <w:pPr>
              <w:rPr>
                <w:rFonts w:asciiTheme="majorHAnsi" w:hAnsiTheme="majorHAnsi"/>
                <w:b/>
                <w:sz w:val="20"/>
                <w:szCs w:val="20"/>
              </w:rPr>
            </w:pPr>
          </w:p>
        </w:tc>
        <w:tc>
          <w:tcPr>
            <w:tcW w:w="2603" w:type="dxa"/>
          </w:tcPr>
          <w:p w14:paraId="7F97986A"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Measure 2 (indirect measure):</w:t>
            </w:r>
          </w:p>
          <w:p w14:paraId="75BF1BFB"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Students who attend “Making Positive Choices” will receive a post-workshop evaluation.  The survey will ask students to rate their level of understanding of high-risk behaviors and how to reduce those behaviors.  The scale used in the evaluation is: Strongly Disagree, Disagree, Agree, Strongly Agree.</w:t>
            </w:r>
          </w:p>
        </w:tc>
        <w:tc>
          <w:tcPr>
            <w:tcW w:w="1710" w:type="dxa"/>
          </w:tcPr>
          <w:p w14:paraId="3FA16797"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Target for Measure 2:</w:t>
            </w:r>
          </w:p>
          <w:p w14:paraId="2E0FEBFD" w14:textId="77777777" w:rsidR="006255DC" w:rsidRPr="00C46B31" w:rsidRDefault="006255DC" w:rsidP="006E12AA">
            <w:pPr>
              <w:rPr>
                <w:rFonts w:asciiTheme="majorHAnsi" w:hAnsiTheme="majorHAnsi"/>
                <w:sz w:val="20"/>
                <w:szCs w:val="20"/>
              </w:rPr>
            </w:pPr>
            <w:r w:rsidRPr="00C46B31">
              <w:rPr>
                <w:rFonts w:asciiTheme="majorHAnsi" w:hAnsiTheme="majorHAnsi"/>
                <w:sz w:val="20"/>
                <w:szCs w:val="20"/>
              </w:rPr>
              <w:t>80% of students who take the post-workshop evaluation will Agree or Strongly Agree that they understand what constitute</w:t>
            </w:r>
            <w:r>
              <w:rPr>
                <w:rFonts w:asciiTheme="majorHAnsi" w:hAnsiTheme="majorHAnsi"/>
                <w:sz w:val="20"/>
                <w:szCs w:val="20"/>
              </w:rPr>
              <w:t>s</w:t>
            </w:r>
            <w:r w:rsidRPr="00C46B31">
              <w:rPr>
                <w:rFonts w:asciiTheme="majorHAnsi" w:hAnsiTheme="majorHAnsi"/>
                <w:sz w:val="20"/>
                <w:szCs w:val="20"/>
              </w:rPr>
              <w:t xml:space="preserve"> high-risk substance abuse behaviors and strategies to reduce those behaviors.</w:t>
            </w:r>
          </w:p>
          <w:p w14:paraId="33DD2479" w14:textId="77777777" w:rsidR="006255DC" w:rsidRPr="009E53C9" w:rsidRDefault="006255DC" w:rsidP="006E12AA">
            <w:pPr>
              <w:rPr>
                <w:rFonts w:asciiTheme="majorHAnsi" w:hAnsiTheme="majorHAnsi"/>
                <w:sz w:val="20"/>
                <w:szCs w:val="20"/>
              </w:rPr>
            </w:pPr>
          </w:p>
        </w:tc>
        <w:tc>
          <w:tcPr>
            <w:tcW w:w="2430" w:type="dxa"/>
          </w:tcPr>
          <w:p w14:paraId="45CD0E73"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Findings for Measure 2:</w:t>
            </w:r>
          </w:p>
          <w:p w14:paraId="66B0191B"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Of the 35 students that participated in the post-workshop evaluation, 88% agreed that they understand what constitute high-risk substance abuse behaviors and strategies to reduce the behaviors.  The target was met.</w:t>
            </w:r>
          </w:p>
        </w:tc>
        <w:tc>
          <w:tcPr>
            <w:tcW w:w="3060" w:type="dxa"/>
            <w:vMerge/>
          </w:tcPr>
          <w:p w14:paraId="0CC01E04" w14:textId="77777777" w:rsidR="006255DC" w:rsidRPr="009E53C9" w:rsidRDefault="006255DC" w:rsidP="006E12AA">
            <w:pPr>
              <w:rPr>
                <w:rFonts w:asciiTheme="majorHAnsi" w:hAnsiTheme="majorHAnsi"/>
                <w:sz w:val="20"/>
                <w:szCs w:val="20"/>
              </w:rPr>
            </w:pPr>
          </w:p>
        </w:tc>
        <w:tc>
          <w:tcPr>
            <w:tcW w:w="2880" w:type="dxa"/>
            <w:vMerge/>
          </w:tcPr>
          <w:p w14:paraId="414C46EF" w14:textId="77777777" w:rsidR="006255DC" w:rsidRPr="009E53C9" w:rsidRDefault="006255DC" w:rsidP="006E12AA">
            <w:pPr>
              <w:rPr>
                <w:rFonts w:asciiTheme="majorHAnsi" w:hAnsiTheme="majorHAnsi"/>
                <w:sz w:val="20"/>
                <w:szCs w:val="20"/>
              </w:rPr>
            </w:pPr>
          </w:p>
        </w:tc>
        <w:tc>
          <w:tcPr>
            <w:tcW w:w="3505" w:type="dxa"/>
            <w:vMerge/>
          </w:tcPr>
          <w:p w14:paraId="264A239B" w14:textId="77777777" w:rsidR="006255DC" w:rsidRPr="009E53C9" w:rsidRDefault="006255DC" w:rsidP="006E12AA">
            <w:pPr>
              <w:rPr>
                <w:rFonts w:asciiTheme="majorHAnsi" w:hAnsiTheme="majorHAnsi"/>
                <w:sz w:val="20"/>
                <w:szCs w:val="20"/>
              </w:rPr>
            </w:pPr>
          </w:p>
        </w:tc>
      </w:tr>
    </w:tbl>
    <w:p w14:paraId="28FA949A" w14:textId="77777777" w:rsidR="006255DC" w:rsidRPr="009E53C9" w:rsidRDefault="006255DC" w:rsidP="006255DC">
      <w:pPr>
        <w:tabs>
          <w:tab w:val="left" w:pos="6585"/>
        </w:tabs>
        <w:spacing w:after="0" w:line="240" w:lineRule="auto"/>
        <w:rPr>
          <w:rFonts w:asciiTheme="majorHAnsi" w:hAnsiTheme="majorHAnsi"/>
          <w:b/>
        </w:rPr>
      </w:pPr>
    </w:p>
    <w:p w14:paraId="4434FA37" w14:textId="70A5F0A1" w:rsidR="00F95370" w:rsidRPr="00845B5C" w:rsidRDefault="00F95370" w:rsidP="00845B5C">
      <w:pPr>
        <w:spacing w:after="0" w:line="240" w:lineRule="auto"/>
        <w:rPr>
          <w:rFonts w:asciiTheme="majorHAnsi" w:hAnsiTheme="majorHAnsi"/>
          <w:b/>
          <w:i/>
          <w:sz w:val="24"/>
          <w:szCs w:val="28"/>
        </w:rPr>
      </w:pPr>
    </w:p>
    <w:p w14:paraId="479F4834" w14:textId="16DD066F" w:rsidR="00A525B8" w:rsidRDefault="00A525B8" w:rsidP="002043CC">
      <w:pPr>
        <w:rPr>
          <w:rFonts w:asciiTheme="majorHAnsi" w:hAnsiTheme="majorHAnsi"/>
          <w:b/>
          <w:i/>
          <w:sz w:val="28"/>
          <w:szCs w:val="28"/>
        </w:rPr>
      </w:pPr>
    </w:p>
    <w:p w14:paraId="3CD9750C" w14:textId="500AE4AA" w:rsidR="00A525B8" w:rsidRPr="009E53C9" w:rsidRDefault="008E260F" w:rsidP="00A525B8">
      <w:pPr>
        <w:spacing w:after="0"/>
        <w:rPr>
          <w:rFonts w:asciiTheme="majorHAnsi" w:hAnsiTheme="majorHAnsi" w:cstheme="majorHAnsi"/>
        </w:rPr>
      </w:pPr>
      <w:r>
        <w:rPr>
          <w:rFonts w:asciiTheme="majorHAnsi" w:hAnsiTheme="majorHAnsi" w:cstheme="majorHAnsi"/>
          <w:b/>
        </w:rPr>
        <w:t>Feedback on Administrative Unit Assessment</w:t>
      </w:r>
      <w:r w:rsidR="009E53C9">
        <w:rPr>
          <w:rFonts w:asciiTheme="majorHAnsi" w:hAnsiTheme="majorHAnsi" w:cstheme="majorHAnsi"/>
          <w:b/>
        </w:rPr>
        <w:t xml:space="preserve"> – optional</w:t>
      </w:r>
    </w:p>
    <w:p w14:paraId="0A4AE03C" w14:textId="6F1C0AF4" w:rsidR="00DD0220" w:rsidRDefault="008E260F" w:rsidP="00A525B8">
      <w:pPr>
        <w:widowControl w:val="0"/>
        <w:numPr>
          <w:ilvl w:val="0"/>
          <w:numId w:val="15"/>
        </w:numPr>
        <w:spacing w:after="0"/>
        <w:ind w:hanging="360"/>
        <w:contextualSpacing/>
        <w:rPr>
          <w:rFonts w:asciiTheme="majorHAnsi" w:hAnsiTheme="majorHAnsi" w:cstheme="majorHAnsi"/>
          <w:sz w:val="20"/>
          <w:szCs w:val="20"/>
        </w:rPr>
      </w:pPr>
      <w:r>
        <w:rPr>
          <w:rFonts w:asciiTheme="majorHAnsi" w:hAnsiTheme="majorHAnsi" w:cstheme="majorHAnsi"/>
          <w:sz w:val="20"/>
          <w:szCs w:val="20"/>
        </w:rPr>
        <w:t>What can Institutional Effectiveness do to better support you and your unit in this process?</w:t>
      </w:r>
    </w:p>
    <w:p w14:paraId="21DD27C1" w14:textId="7510C4FB" w:rsidR="008E260F" w:rsidRDefault="008E260F" w:rsidP="00A525B8">
      <w:pPr>
        <w:widowControl w:val="0"/>
        <w:numPr>
          <w:ilvl w:val="0"/>
          <w:numId w:val="15"/>
        </w:numPr>
        <w:spacing w:after="0"/>
        <w:ind w:hanging="360"/>
        <w:contextualSpacing/>
        <w:rPr>
          <w:rFonts w:asciiTheme="majorHAnsi" w:hAnsiTheme="majorHAnsi" w:cstheme="majorHAnsi"/>
          <w:sz w:val="20"/>
          <w:szCs w:val="20"/>
        </w:rPr>
      </w:pPr>
      <w:r>
        <w:rPr>
          <w:rFonts w:asciiTheme="majorHAnsi" w:hAnsiTheme="majorHAnsi" w:cstheme="majorHAnsi"/>
          <w:sz w:val="20"/>
          <w:szCs w:val="20"/>
        </w:rPr>
        <w:t>What challenges or barriers are making this process more difficult or less useful for you and your unit?</w:t>
      </w:r>
    </w:p>
    <w:p w14:paraId="1F61C746" w14:textId="4CF3269F" w:rsidR="008E260F" w:rsidRDefault="008E260F" w:rsidP="00A525B8">
      <w:pPr>
        <w:widowControl w:val="0"/>
        <w:numPr>
          <w:ilvl w:val="0"/>
          <w:numId w:val="15"/>
        </w:numPr>
        <w:spacing w:after="0"/>
        <w:ind w:hanging="360"/>
        <w:contextualSpacing/>
        <w:rPr>
          <w:rFonts w:asciiTheme="majorHAnsi" w:hAnsiTheme="majorHAnsi" w:cstheme="majorHAnsi"/>
          <w:sz w:val="20"/>
          <w:szCs w:val="20"/>
        </w:rPr>
      </w:pPr>
      <w:r>
        <w:rPr>
          <w:rFonts w:asciiTheme="majorHAnsi" w:hAnsiTheme="majorHAnsi" w:cstheme="majorHAnsi"/>
          <w:sz w:val="20"/>
          <w:szCs w:val="20"/>
        </w:rPr>
        <w:t>What changes would you make to the Administrative Unit Assessment process?</w:t>
      </w:r>
    </w:p>
    <w:p w14:paraId="271D8BF0" w14:textId="376CB5E1" w:rsidR="008E260F" w:rsidRPr="00A525B8" w:rsidRDefault="008E260F" w:rsidP="00A525B8">
      <w:pPr>
        <w:widowControl w:val="0"/>
        <w:numPr>
          <w:ilvl w:val="0"/>
          <w:numId w:val="15"/>
        </w:numPr>
        <w:spacing w:after="0"/>
        <w:ind w:hanging="360"/>
        <w:contextualSpacing/>
        <w:rPr>
          <w:rFonts w:asciiTheme="majorHAnsi" w:hAnsiTheme="majorHAnsi" w:cstheme="majorHAnsi"/>
          <w:sz w:val="20"/>
          <w:szCs w:val="20"/>
        </w:rPr>
      </w:pPr>
      <w:r>
        <w:rPr>
          <w:rFonts w:asciiTheme="majorHAnsi" w:hAnsiTheme="majorHAnsi" w:cstheme="majorHAnsi"/>
          <w:sz w:val="20"/>
          <w:szCs w:val="20"/>
        </w:rPr>
        <w:t>What additional information not included in the tables above would you like us to know?</w:t>
      </w:r>
    </w:p>
    <w:tbl>
      <w:tblPr>
        <w:tblStyle w:val="1"/>
        <w:tblW w:w="18803"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3"/>
      </w:tblGrid>
      <w:tr w:rsidR="00A525B8" w:rsidRPr="00A525B8" w14:paraId="361BA566" w14:textId="77777777" w:rsidTr="00A525B8">
        <w:trPr>
          <w:trHeight w:val="1619"/>
        </w:trPr>
        <w:tc>
          <w:tcPr>
            <w:tcW w:w="18803" w:type="dxa"/>
          </w:tcPr>
          <w:p w14:paraId="06E3A898" w14:textId="77777777" w:rsidR="00A525B8" w:rsidRPr="009E53C9" w:rsidRDefault="00A525B8" w:rsidP="001840E7">
            <w:pPr>
              <w:contextualSpacing w:val="0"/>
              <w:rPr>
                <w:rFonts w:asciiTheme="majorHAnsi" w:hAnsiTheme="majorHAnsi" w:cstheme="majorHAnsi"/>
                <w:sz w:val="20"/>
                <w:szCs w:val="20"/>
              </w:rPr>
            </w:pPr>
          </w:p>
          <w:p w14:paraId="66C79307" w14:textId="77777777" w:rsidR="00A525B8" w:rsidRPr="009E53C9" w:rsidRDefault="00A525B8" w:rsidP="001840E7">
            <w:pPr>
              <w:contextualSpacing w:val="0"/>
              <w:rPr>
                <w:rFonts w:asciiTheme="majorHAnsi" w:hAnsiTheme="majorHAnsi" w:cstheme="majorHAnsi"/>
                <w:sz w:val="20"/>
                <w:szCs w:val="20"/>
              </w:rPr>
            </w:pPr>
          </w:p>
          <w:p w14:paraId="008C3A3A" w14:textId="122674CC" w:rsidR="00A525B8" w:rsidRPr="009E53C9" w:rsidRDefault="00A525B8" w:rsidP="001840E7">
            <w:pPr>
              <w:contextualSpacing w:val="0"/>
              <w:rPr>
                <w:rFonts w:asciiTheme="majorHAnsi" w:hAnsiTheme="majorHAnsi" w:cstheme="majorHAnsi"/>
                <w:sz w:val="20"/>
                <w:szCs w:val="20"/>
              </w:rPr>
            </w:pPr>
          </w:p>
          <w:p w14:paraId="38BBC0CC" w14:textId="77777777" w:rsidR="00A525B8" w:rsidRPr="009E53C9" w:rsidRDefault="00A525B8" w:rsidP="001840E7">
            <w:pPr>
              <w:contextualSpacing w:val="0"/>
              <w:rPr>
                <w:rFonts w:asciiTheme="majorHAnsi" w:hAnsiTheme="majorHAnsi" w:cstheme="majorHAnsi"/>
                <w:sz w:val="20"/>
                <w:szCs w:val="20"/>
              </w:rPr>
            </w:pPr>
          </w:p>
          <w:p w14:paraId="15E02548" w14:textId="77777777" w:rsidR="00A525B8" w:rsidRPr="009E53C9" w:rsidRDefault="00A525B8" w:rsidP="001840E7">
            <w:pPr>
              <w:contextualSpacing w:val="0"/>
              <w:rPr>
                <w:rFonts w:asciiTheme="majorHAnsi" w:hAnsiTheme="majorHAnsi" w:cstheme="majorHAnsi"/>
                <w:sz w:val="20"/>
                <w:szCs w:val="20"/>
              </w:rPr>
            </w:pPr>
          </w:p>
          <w:p w14:paraId="53030675" w14:textId="77777777" w:rsidR="00A525B8" w:rsidRPr="009E53C9" w:rsidRDefault="00A525B8" w:rsidP="001840E7">
            <w:pPr>
              <w:contextualSpacing w:val="0"/>
              <w:rPr>
                <w:rFonts w:asciiTheme="majorHAnsi" w:hAnsiTheme="majorHAnsi" w:cstheme="majorHAnsi"/>
                <w:sz w:val="20"/>
                <w:szCs w:val="20"/>
              </w:rPr>
            </w:pPr>
          </w:p>
        </w:tc>
      </w:tr>
    </w:tbl>
    <w:p w14:paraId="0C830744" w14:textId="685B6FCD" w:rsidR="00A525B8" w:rsidRDefault="00A525B8" w:rsidP="002043CC">
      <w:pPr>
        <w:rPr>
          <w:rFonts w:asciiTheme="majorHAnsi" w:hAnsiTheme="majorHAnsi"/>
          <w:b/>
          <w:i/>
          <w:sz w:val="28"/>
          <w:szCs w:val="28"/>
        </w:rPr>
      </w:pPr>
    </w:p>
    <w:p w14:paraId="285F496D" w14:textId="77777777" w:rsidR="00A525B8" w:rsidRPr="00F95370" w:rsidRDefault="00A525B8" w:rsidP="002043CC">
      <w:pPr>
        <w:rPr>
          <w:rFonts w:asciiTheme="majorHAnsi" w:hAnsiTheme="majorHAnsi"/>
          <w:b/>
          <w:i/>
          <w:sz w:val="28"/>
          <w:szCs w:val="28"/>
        </w:rPr>
      </w:pPr>
    </w:p>
    <w:sectPr w:rsidR="00A525B8" w:rsidRPr="00F95370" w:rsidSect="000823AA">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9FEF" w14:textId="77777777" w:rsidR="00B705F4" w:rsidRDefault="00B705F4" w:rsidP="00A90CD7">
      <w:pPr>
        <w:spacing w:after="0" w:line="240" w:lineRule="auto"/>
      </w:pPr>
      <w:r>
        <w:separator/>
      </w:r>
    </w:p>
  </w:endnote>
  <w:endnote w:type="continuationSeparator" w:id="0">
    <w:p w14:paraId="583DA43A" w14:textId="77777777" w:rsidR="00B705F4" w:rsidRDefault="00B705F4" w:rsidP="00A9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584F" w14:textId="77777777" w:rsidR="00B705F4" w:rsidRDefault="00B705F4" w:rsidP="00A90CD7">
      <w:pPr>
        <w:spacing w:after="0" w:line="240" w:lineRule="auto"/>
      </w:pPr>
      <w:r>
        <w:separator/>
      </w:r>
    </w:p>
  </w:footnote>
  <w:footnote w:type="continuationSeparator" w:id="0">
    <w:p w14:paraId="19EA14AF" w14:textId="77777777" w:rsidR="00B705F4" w:rsidRDefault="00B705F4" w:rsidP="00A90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74C9"/>
    <w:multiLevelType w:val="hybridMultilevel"/>
    <w:tmpl w:val="B362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F2F20"/>
    <w:multiLevelType w:val="hybridMultilevel"/>
    <w:tmpl w:val="29E80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E64A9"/>
    <w:multiLevelType w:val="hybridMultilevel"/>
    <w:tmpl w:val="8000F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678C2"/>
    <w:multiLevelType w:val="multilevel"/>
    <w:tmpl w:val="1D70C93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B357EB0"/>
    <w:multiLevelType w:val="hybridMultilevel"/>
    <w:tmpl w:val="E836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84441"/>
    <w:multiLevelType w:val="hybridMultilevel"/>
    <w:tmpl w:val="F1A6206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207A2FB7"/>
    <w:multiLevelType w:val="hybridMultilevel"/>
    <w:tmpl w:val="2EC8100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20DC3F35"/>
    <w:multiLevelType w:val="hybridMultilevel"/>
    <w:tmpl w:val="D7B4B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A6B58"/>
    <w:multiLevelType w:val="hybridMultilevel"/>
    <w:tmpl w:val="B362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C568B"/>
    <w:multiLevelType w:val="hybridMultilevel"/>
    <w:tmpl w:val="D3449646"/>
    <w:lvl w:ilvl="0" w:tplc="04090001">
      <w:start w:val="1"/>
      <w:numFmt w:val="bullet"/>
      <w:lvlText w:val=""/>
      <w:lvlJc w:val="left"/>
      <w:pPr>
        <w:ind w:left="-235" w:hanging="360"/>
      </w:pPr>
      <w:rPr>
        <w:rFonts w:ascii="Symbol" w:hAnsi="Symbol" w:hint="default"/>
      </w:rPr>
    </w:lvl>
    <w:lvl w:ilvl="1" w:tplc="04090003" w:tentative="1">
      <w:start w:val="1"/>
      <w:numFmt w:val="bullet"/>
      <w:lvlText w:val="o"/>
      <w:lvlJc w:val="left"/>
      <w:pPr>
        <w:ind w:left="485" w:hanging="360"/>
      </w:pPr>
      <w:rPr>
        <w:rFonts w:ascii="Courier New" w:hAnsi="Courier New" w:cs="Courier New" w:hint="default"/>
      </w:rPr>
    </w:lvl>
    <w:lvl w:ilvl="2" w:tplc="04090005" w:tentative="1">
      <w:start w:val="1"/>
      <w:numFmt w:val="bullet"/>
      <w:lvlText w:val=""/>
      <w:lvlJc w:val="left"/>
      <w:pPr>
        <w:ind w:left="1205" w:hanging="360"/>
      </w:pPr>
      <w:rPr>
        <w:rFonts w:ascii="Wingdings" w:hAnsi="Wingdings" w:hint="default"/>
      </w:rPr>
    </w:lvl>
    <w:lvl w:ilvl="3" w:tplc="04090001" w:tentative="1">
      <w:start w:val="1"/>
      <w:numFmt w:val="bullet"/>
      <w:lvlText w:val=""/>
      <w:lvlJc w:val="left"/>
      <w:pPr>
        <w:ind w:left="1925" w:hanging="360"/>
      </w:pPr>
      <w:rPr>
        <w:rFonts w:ascii="Symbol" w:hAnsi="Symbol" w:hint="default"/>
      </w:rPr>
    </w:lvl>
    <w:lvl w:ilvl="4" w:tplc="04090003" w:tentative="1">
      <w:start w:val="1"/>
      <w:numFmt w:val="bullet"/>
      <w:lvlText w:val="o"/>
      <w:lvlJc w:val="left"/>
      <w:pPr>
        <w:ind w:left="2645" w:hanging="360"/>
      </w:pPr>
      <w:rPr>
        <w:rFonts w:ascii="Courier New" w:hAnsi="Courier New" w:cs="Courier New" w:hint="default"/>
      </w:rPr>
    </w:lvl>
    <w:lvl w:ilvl="5" w:tplc="04090005" w:tentative="1">
      <w:start w:val="1"/>
      <w:numFmt w:val="bullet"/>
      <w:lvlText w:val=""/>
      <w:lvlJc w:val="left"/>
      <w:pPr>
        <w:ind w:left="3365" w:hanging="360"/>
      </w:pPr>
      <w:rPr>
        <w:rFonts w:ascii="Wingdings" w:hAnsi="Wingdings" w:hint="default"/>
      </w:rPr>
    </w:lvl>
    <w:lvl w:ilvl="6" w:tplc="04090001" w:tentative="1">
      <w:start w:val="1"/>
      <w:numFmt w:val="bullet"/>
      <w:lvlText w:val=""/>
      <w:lvlJc w:val="left"/>
      <w:pPr>
        <w:ind w:left="4085" w:hanging="360"/>
      </w:pPr>
      <w:rPr>
        <w:rFonts w:ascii="Symbol" w:hAnsi="Symbol" w:hint="default"/>
      </w:rPr>
    </w:lvl>
    <w:lvl w:ilvl="7" w:tplc="04090003" w:tentative="1">
      <w:start w:val="1"/>
      <w:numFmt w:val="bullet"/>
      <w:lvlText w:val="o"/>
      <w:lvlJc w:val="left"/>
      <w:pPr>
        <w:ind w:left="4805" w:hanging="360"/>
      </w:pPr>
      <w:rPr>
        <w:rFonts w:ascii="Courier New" w:hAnsi="Courier New" w:cs="Courier New" w:hint="default"/>
      </w:rPr>
    </w:lvl>
    <w:lvl w:ilvl="8" w:tplc="04090005" w:tentative="1">
      <w:start w:val="1"/>
      <w:numFmt w:val="bullet"/>
      <w:lvlText w:val=""/>
      <w:lvlJc w:val="left"/>
      <w:pPr>
        <w:ind w:left="5525" w:hanging="360"/>
      </w:pPr>
      <w:rPr>
        <w:rFonts w:ascii="Wingdings" w:hAnsi="Wingdings" w:hint="default"/>
      </w:rPr>
    </w:lvl>
  </w:abstractNum>
  <w:abstractNum w:abstractNumId="10" w15:restartNumberingAfterBreak="0">
    <w:nsid w:val="41D82DE3"/>
    <w:multiLevelType w:val="hybridMultilevel"/>
    <w:tmpl w:val="3FFE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5A0588"/>
    <w:multiLevelType w:val="hybridMultilevel"/>
    <w:tmpl w:val="B08A2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ED6F78"/>
    <w:multiLevelType w:val="hybridMultilevel"/>
    <w:tmpl w:val="4D1A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D4020"/>
    <w:multiLevelType w:val="hybridMultilevel"/>
    <w:tmpl w:val="B718A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120707"/>
    <w:multiLevelType w:val="hybridMultilevel"/>
    <w:tmpl w:val="B362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7"/>
  </w:num>
  <w:num w:numId="5">
    <w:abstractNumId w:val="13"/>
  </w:num>
  <w:num w:numId="6">
    <w:abstractNumId w:val="9"/>
  </w:num>
  <w:num w:numId="7">
    <w:abstractNumId w:val="1"/>
  </w:num>
  <w:num w:numId="8">
    <w:abstractNumId w:val="10"/>
  </w:num>
  <w:num w:numId="9">
    <w:abstractNumId w:val="11"/>
  </w:num>
  <w:num w:numId="10">
    <w:abstractNumId w:val="12"/>
  </w:num>
  <w:num w:numId="11">
    <w:abstractNumId w:val="2"/>
  </w:num>
  <w:num w:numId="12">
    <w:abstractNumId w:val="5"/>
  </w:num>
  <w:num w:numId="13">
    <w:abstractNumId w:val="6"/>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A7"/>
    <w:rsid w:val="000043F9"/>
    <w:rsid w:val="00027DB0"/>
    <w:rsid w:val="00045602"/>
    <w:rsid w:val="00053ABE"/>
    <w:rsid w:val="00075F6D"/>
    <w:rsid w:val="000823AA"/>
    <w:rsid w:val="000A7557"/>
    <w:rsid w:val="000D0D55"/>
    <w:rsid w:val="000D47BE"/>
    <w:rsid w:val="000D7426"/>
    <w:rsid w:val="000E3E7A"/>
    <w:rsid w:val="0013027D"/>
    <w:rsid w:val="00132F79"/>
    <w:rsid w:val="00145068"/>
    <w:rsid w:val="00162C95"/>
    <w:rsid w:val="00172A7E"/>
    <w:rsid w:val="00173B5B"/>
    <w:rsid w:val="00177CA7"/>
    <w:rsid w:val="00182781"/>
    <w:rsid w:val="00182792"/>
    <w:rsid w:val="001949AF"/>
    <w:rsid w:val="001A2050"/>
    <w:rsid w:val="001B0650"/>
    <w:rsid w:val="001B3142"/>
    <w:rsid w:val="001F0D35"/>
    <w:rsid w:val="001F34CC"/>
    <w:rsid w:val="002043CC"/>
    <w:rsid w:val="00206FC7"/>
    <w:rsid w:val="002122AC"/>
    <w:rsid w:val="00221AA2"/>
    <w:rsid w:val="002267F4"/>
    <w:rsid w:val="00235949"/>
    <w:rsid w:val="00251727"/>
    <w:rsid w:val="00255034"/>
    <w:rsid w:val="00260F94"/>
    <w:rsid w:val="002855C3"/>
    <w:rsid w:val="00286567"/>
    <w:rsid w:val="00302870"/>
    <w:rsid w:val="003064E8"/>
    <w:rsid w:val="00321E9E"/>
    <w:rsid w:val="00341E98"/>
    <w:rsid w:val="00357080"/>
    <w:rsid w:val="003579DC"/>
    <w:rsid w:val="003873E6"/>
    <w:rsid w:val="003B06C8"/>
    <w:rsid w:val="003B60EE"/>
    <w:rsid w:val="003C1BFC"/>
    <w:rsid w:val="0041380A"/>
    <w:rsid w:val="004401D5"/>
    <w:rsid w:val="004440E1"/>
    <w:rsid w:val="00464855"/>
    <w:rsid w:val="0049322E"/>
    <w:rsid w:val="00493B2B"/>
    <w:rsid w:val="004A180E"/>
    <w:rsid w:val="004E55C9"/>
    <w:rsid w:val="005062AA"/>
    <w:rsid w:val="005105AD"/>
    <w:rsid w:val="00510F09"/>
    <w:rsid w:val="005158EE"/>
    <w:rsid w:val="005221A5"/>
    <w:rsid w:val="005240C0"/>
    <w:rsid w:val="00530F9F"/>
    <w:rsid w:val="00546D75"/>
    <w:rsid w:val="005625EE"/>
    <w:rsid w:val="0056305D"/>
    <w:rsid w:val="00574277"/>
    <w:rsid w:val="00586C3F"/>
    <w:rsid w:val="00590E4D"/>
    <w:rsid w:val="005976FC"/>
    <w:rsid w:val="005F17F9"/>
    <w:rsid w:val="006255DC"/>
    <w:rsid w:val="00644256"/>
    <w:rsid w:val="00650BB2"/>
    <w:rsid w:val="00652A5E"/>
    <w:rsid w:val="00657138"/>
    <w:rsid w:val="00682419"/>
    <w:rsid w:val="00682AF4"/>
    <w:rsid w:val="00685714"/>
    <w:rsid w:val="006A1E8F"/>
    <w:rsid w:val="006A6E2A"/>
    <w:rsid w:val="006B2488"/>
    <w:rsid w:val="006B7A0D"/>
    <w:rsid w:val="006D5A5A"/>
    <w:rsid w:val="006E10AE"/>
    <w:rsid w:val="00707D4C"/>
    <w:rsid w:val="0071011B"/>
    <w:rsid w:val="00716B97"/>
    <w:rsid w:val="0072063D"/>
    <w:rsid w:val="00742F4F"/>
    <w:rsid w:val="007445D8"/>
    <w:rsid w:val="00760319"/>
    <w:rsid w:val="00762710"/>
    <w:rsid w:val="00765BC1"/>
    <w:rsid w:val="00770A5E"/>
    <w:rsid w:val="007A5EE6"/>
    <w:rsid w:val="007B12FE"/>
    <w:rsid w:val="007C4ADE"/>
    <w:rsid w:val="007E5078"/>
    <w:rsid w:val="00821A64"/>
    <w:rsid w:val="00830584"/>
    <w:rsid w:val="008324B7"/>
    <w:rsid w:val="008339D1"/>
    <w:rsid w:val="0083427B"/>
    <w:rsid w:val="00836E24"/>
    <w:rsid w:val="00845B5C"/>
    <w:rsid w:val="00865927"/>
    <w:rsid w:val="00867A17"/>
    <w:rsid w:val="00895C3E"/>
    <w:rsid w:val="008A1D68"/>
    <w:rsid w:val="008A2ED7"/>
    <w:rsid w:val="008C52C3"/>
    <w:rsid w:val="008D35E0"/>
    <w:rsid w:val="008E260F"/>
    <w:rsid w:val="00933D81"/>
    <w:rsid w:val="00941A1E"/>
    <w:rsid w:val="00952450"/>
    <w:rsid w:val="009803BC"/>
    <w:rsid w:val="009C00CE"/>
    <w:rsid w:val="009E53C9"/>
    <w:rsid w:val="00A02BC1"/>
    <w:rsid w:val="00A1032F"/>
    <w:rsid w:val="00A11499"/>
    <w:rsid w:val="00A2140F"/>
    <w:rsid w:val="00A22EB9"/>
    <w:rsid w:val="00A24B08"/>
    <w:rsid w:val="00A46553"/>
    <w:rsid w:val="00A525B8"/>
    <w:rsid w:val="00A66142"/>
    <w:rsid w:val="00A764D7"/>
    <w:rsid w:val="00A90CD7"/>
    <w:rsid w:val="00AA0A81"/>
    <w:rsid w:val="00AB593D"/>
    <w:rsid w:val="00AE3C41"/>
    <w:rsid w:val="00AF661D"/>
    <w:rsid w:val="00B04635"/>
    <w:rsid w:val="00B05523"/>
    <w:rsid w:val="00B33895"/>
    <w:rsid w:val="00B50762"/>
    <w:rsid w:val="00B521A6"/>
    <w:rsid w:val="00B60E92"/>
    <w:rsid w:val="00B62C62"/>
    <w:rsid w:val="00B66613"/>
    <w:rsid w:val="00B66A00"/>
    <w:rsid w:val="00B705F4"/>
    <w:rsid w:val="00B74D77"/>
    <w:rsid w:val="00B75DC6"/>
    <w:rsid w:val="00B75EDC"/>
    <w:rsid w:val="00BD56CB"/>
    <w:rsid w:val="00BF5A6B"/>
    <w:rsid w:val="00C54BE9"/>
    <w:rsid w:val="00C576AB"/>
    <w:rsid w:val="00C623E2"/>
    <w:rsid w:val="00C62CFF"/>
    <w:rsid w:val="00C823B9"/>
    <w:rsid w:val="00C83C33"/>
    <w:rsid w:val="00CA1A5C"/>
    <w:rsid w:val="00CD69AA"/>
    <w:rsid w:val="00CF71FE"/>
    <w:rsid w:val="00D03461"/>
    <w:rsid w:val="00D05728"/>
    <w:rsid w:val="00D138B5"/>
    <w:rsid w:val="00D34666"/>
    <w:rsid w:val="00D67C1C"/>
    <w:rsid w:val="00D77728"/>
    <w:rsid w:val="00DA2CF1"/>
    <w:rsid w:val="00DA3848"/>
    <w:rsid w:val="00DA3E92"/>
    <w:rsid w:val="00DB40BC"/>
    <w:rsid w:val="00DB63FF"/>
    <w:rsid w:val="00DD0220"/>
    <w:rsid w:val="00DF72DD"/>
    <w:rsid w:val="00E031C7"/>
    <w:rsid w:val="00E13F66"/>
    <w:rsid w:val="00E3064A"/>
    <w:rsid w:val="00E561FF"/>
    <w:rsid w:val="00E61D66"/>
    <w:rsid w:val="00E726F5"/>
    <w:rsid w:val="00E82DB6"/>
    <w:rsid w:val="00E830E2"/>
    <w:rsid w:val="00E83AC1"/>
    <w:rsid w:val="00E90D62"/>
    <w:rsid w:val="00EA10FD"/>
    <w:rsid w:val="00EA3F41"/>
    <w:rsid w:val="00EB19FA"/>
    <w:rsid w:val="00EC0ED2"/>
    <w:rsid w:val="00EC5796"/>
    <w:rsid w:val="00EC7574"/>
    <w:rsid w:val="00EF61B9"/>
    <w:rsid w:val="00F10320"/>
    <w:rsid w:val="00F1178A"/>
    <w:rsid w:val="00F431FE"/>
    <w:rsid w:val="00F44256"/>
    <w:rsid w:val="00F4541F"/>
    <w:rsid w:val="00F81A2F"/>
    <w:rsid w:val="00F85DCD"/>
    <w:rsid w:val="00F87A43"/>
    <w:rsid w:val="00F95370"/>
    <w:rsid w:val="00FA7145"/>
    <w:rsid w:val="00FB5761"/>
    <w:rsid w:val="00FB6582"/>
    <w:rsid w:val="00FB7973"/>
    <w:rsid w:val="00FC3559"/>
    <w:rsid w:val="00FD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275380"/>
  <w15:chartTrackingRefBased/>
  <w15:docId w15:val="{EBA7B719-232E-4DD2-939C-FC7B60B1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CA7"/>
    <w:pPr>
      <w:ind w:left="720"/>
      <w:contextualSpacing/>
    </w:pPr>
  </w:style>
  <w:style w:type="table" w:styleId="TableGrid">
    <w:name w:val="Table Grid"/>
    <w:basedOn w:val="TableNormal"/>
    <w:uiPriority w:val="59"/>
    <w:rsid w:val="0017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1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7F9"/>
    <w:rPr>
      <w:rFonts w:ascii="Segoe UI" w:hAnsi="Segoe UI" w:cs="Segoe UI"/>
      <w:sz w:val="18"/>
      <w:szCs w:val="18"/>
    </w:rPr>
  </w:style>
  <w:style w:type="character" w:styleId="CommentReference">
    <w:name w:val="annotation reference"/>
    <w:basedOn w:val="DefaultParagraphFont"/>
    <w:uiPriority w:val="99"/>
    <w:semiHidden/>
    <w:unhideWhenUsed/>
    <w:rsid w:val="00E031C7"/>
    <w:rPr>
      <w:sz w:val="16"/>
      <w:szCs w:val="16"/>
    </w:rPr>
  </w:style>
  <w:style w:type="paragraph" w:styleId="CommentText">
    <w:name w:val="annotation text"/>
    <w:basedOn w:val="Normal"/>
    <w:link w:val="CommentTextChar"/>
    <w:uiPriority w:val="99"/>
    <w:semiHidden/>
    <w:unhideWhenUsed/>
    <w:rsid w:val="00E031C7"/>
    <w:pPr>
      <w:spacing w:line="240" w:lineRule="auto"/>
    </w:pPr>
    <w:rPr>
      <w:sz w:val="20"/>
      <w:szCs w:val="20"/>
    </w:rPr>
  </w:style>
  <w:style w:type="character" w:customStyle="1" w:styleId="CommentTextChar">
    <w:name w:val="Comment Text Char"/>
    <w:basedOn w:val="DefaultParagraphFont"/>
    <w:link w:val="CommentText"/>
    <w:uiPriority w:val="99"/>
    <w:semiHidden/>
    <w:rsid w:val="00E031C7"/>
    <w:rPr>
      <w:sz w:val="20"/>
      <w:szCs w:val="20"/>
    </w:rPr>
  </w:style>
  <w:style w:type="paragraph" w:styleId="CommentSubject">
    <w:name w:val="annotation subject"/>
    <w:basedOn w:val="CommentText"/>
    <w:next w:val="CommentText"/>
    <w:link w:val="CommentSubjectChar"/>
    <w:uiPriority w:val="99"/>
    <w:semiHidden/>
    <w:unhideWhenUsed/>
    <w:rsid w:val="00E031C7"/>
    <w:rPr>
      <w:b/>
      <w:bCs/>
    </w:rPr>
  </w:style>
  <w:style w:type="character" w:customStyle="1" w:styleId="CommentSubjectChar">
    <w:name w:val="Comment Subject Char"/>
    <w:basedOn w:val="CommentTextChar"/>
    <w:link w:val="CommentSubject"/>
    <w:uiPriority w:val="99"/>
    <w:semiHidden/>
    <w:rsid w:val="00E031C7"/>
    <w:rPr>
      <w:b/>
      <w:bCs/>
      <w:sz w:val="20"/>
      <w:szCs w:val="20"/>
    </w:rPr>
  </w:style>
  <w:style w:type="character" w:styleId="Hyperlink">
    <w:name w:val="Hyperlink"/>
    <w:basedOn w:val="DefaultParagraphFont"/>
    <w:uiPriority w:val="99"/>
    <w:unhideWhenUsed/>
    <w:rsid w:val="00AB593D"/>
    <w:rPr>
      <w:color w:val="0563C1" w:themeColor="hyperlink"/>
      <w:u w:val="single"/>
    </w:rPr>
  </w:style>
  <w:style w:type="table" w:customStyle="1" w:styleId="1">
    <w:name w:val="1"/>
    <w:basedOn w:val="TableNormal"/>
    <w:rsid w:val="00A525B8"/>
    <w:pPr>
      <w:widowControl w:val="0"/>
      <w:spacing w:after="0" w:line="240" w:lineRule="auto"/>
      <w:contextualSpacing/>
    </w:pPr>
    <w:rPr>
      <w:rFonts w:ascii="Calibri" w:eastAsia="Calibri" w:hAnsi="Calibri" w:cs="Calibri"/>
      <w:color w:val="000000"/>
    </w:r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530F9F"/>
    <w:rPr>
      <w:color w:val="605E5C"/>
      <w:shd w:val="clear" w:color="auto" w:fill="E1DFDD"/>
    </w:rPr>
  </w:style>
  <w:style w:type="character" w:styleId="FollowedHyperlink">
    <w:name w:val="FollowedHyperlink"/>
    <w:basedOn w:val="DefaultParagraphFont"/>
    <w:uiPriority w:val="99"/>
    <w:semiHidden/>
    <w:unhideWhenUsed/>
    <w:rsid w:val="00530F9F"/>
    <w:rPr>
      <w:color w:val="954F72" w:themeColor="followedHyperlink"/>
      <w:u w:val="single"/>
    </w:rPr>
  </w:style>
  <w:style w:type="paragraph" w:styleId="Revision">
    <w:name w:val="Revision"/>
    <w:hidden/>
    <w:uiPriority w:val="99"/>
    <w:semiHidden/>
    <w:rsid w:val="00E82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79498">
      <w:bodyDiv w:val="1"/>
      <w:marLeft w:val="0"/>
      <w:marRight w:val="0"/>
      <w:marTop w:val="0"/>
      <w:marBottom w:val="0"/>
      <w:divBdr>
        <w:top w:val="none" w:sz="0" w:space="0" w:color="auto"/>
        <w:left w:val="none" w:sz="0" w:space="0" w:color="auto"/>
        <w:bottom w:val="none" w:sz="0" w:space="0" w:color="auto"/>
        <w:right w:val="none" w:sz="0" w:space="0" w:color="auto"/>
      </w:divBdr>
    </w:div>
    <w:div w:id="929195646">
      <w:bodyDiv w:val="1"/>
      <w:marLeft w:val="0"/>
      <w:marRight w:val="0"/>
      <w:marTop w:val="0"/>
      <w:marBottom w:val="0"/>
      <w:divBdr>
        <w:top w:val="none" w:sz="0" w:space="0" w:color="auto"/>
        <w:left w:val="none" w:sz="0" w:space="0" w:color="auto"/>
        <w:bottom w:val="none" w:sz="0" w:space="0" w:color="auto"/>
        <w:right w:val="none" w:sz="0" w:space="0" w:color="auto"/>
      </w:divBdr>
    </w:div>
    <w:div w:id="938292617">
      <w:bodyDiv w:val="1"/>
      <w:marLeft w:val="0"/>
      <w:marRight w:val="0"/>
      <w:marTop w:val="0"/>
      <w:marBottom w:val="0"/>
      <w:divBdr>
        <w:top w:val="none" w:sz="0" w:space="0" w:color="auto"/>
        <w:left w:val="none" w:sz="0" w:space="0" w:color="auto"/>
        <w:bottom w:val="none" w:sz="0" w:space="0" w:color="auto"/>
        <w:right w:val="none" w:sz="0" w:space="0" w:color="auto"/>
      </w:divBdr>
    </w:div>
    <w:div w:id="996571969">
      <w:bodyDiv w:val="1"/>
      <w:marLeft w:val="0"/>
      <w:marRight w:val="0"/>
      <w:marTop w:val="0"/>
      <w:marBottom w:val="0"/>
      <w:divBdr>
        <w:top w:val="none" w:sz="0" w:space="0" w:color="auto"/>
        <w:left w:val="none" w:sz="0" w:space="0" w:color="auto"/>
        <w:bottom w:val="none" w:sz="0" w:space="0" w:color="auto"/>
        <w:right w:val="none" w:sz="0" w:space="0" w:color="auto"/>
      </w:divBdr>
    </w:div>
    <w:div w:id="1265529440">
      <w:bodyDiv w:val="1"/>
      <w:marLeft w:val="0"/>
      <w:marRight w:val="0"/>
      <w:marTop w:val="0"/>
      <w:marBottom w:val="0"/>
      <w:divBdr>
        <w:top w:val="none" w:sz="0" w:space="0" w:color="auto"/>
        <w:left w:val="none" w:sz="0" w:space="0" w:color="auto"/>
        <w:bottom w:val="none" w:sz="0" w:space="0" w:color="auto"/>
        <w:right w:val="none" w:sz="0" w:space="0" w:color="auto"/>
      </w:divBdr>
    </w:div>
    <w:div w:id="1326586872">
      <w:bodyDiv w:val="1"/>
      <w:marLeft w:val="0"/>
      <w:marRight w:val="0"/>
      <w:marTop w:val="0"/>
      <w:marBottom w:val="0"/>
      <w:divBdr>
        <w:top w:val="none" w:sz="0" w:space="0" w:color="auto"/>
        <w:left w:val="none" w:sz="0" w:space="0" w:color="auto"/>
        <w:bottom w:val="none" w:sz="0" w:space="0" w:color="auto"/>
        <w:right w:val="none" w:sz="0" w:space="0" w:color="auto"/>
      </w:divBdr>
    </w:div>
    <w:div w:id="1492713630">
      <w:bodyDiv w:val="1"/>
      <w:marLeft w:val="0"/>
      <w:marRight w:val="0"/>
      <w:marTop w:val="0"/>
      <w:marBottom w:val="0"/>
      <w:divBdr>
        <w:top w:val="none" w:sz="0" w:space="0" w:color="auto"/>
        <w:left w:val="none" w:sz="0" w:space="0" w:color="auto"/>
        <w:bottom w:val="none" w:sz="0" w:space="0" w:color="auto"/>
        <w:right w:val="none" w:sz="0" w:space="0" w:color="auto"/>
      </w:divBdr>
    </w:div>
    <w:div w:id="1692951566">
      <w:bodyDiv w:val="1"/>
      <w:marLeft w:val="0"/>
      <w:marRight w:val="0"/>
      <w:marTop w:val="0"/>
      <w:marBottom w:val="0"/>
      <w:divBdr>
        <w:top w:val="none" w:sz="0" w:space="0" w:color="auto"/>
        <w:left w:val="none" w:sz="0" w:space="0" w:color="auto"/>
        <w:bottom w:val="none" w:sz="0" w:space="0" w:color="auto"/>
        <w:right w:val="none" w:sz="0" w:space="0" w:color="auto"/>
      </w:divBdr>
    </w:div>
    <w:div w:id="1698584973">
      <w:bodyDiv w:val="1"/>
      <w:marLeft w:val="0"/>
      <w:marRight w:val="0"/>
      <w:marTop w:val="0"/>
      <w:marBottom w:val="0"/>
      <w:divBdr>
        <w:top w:val="none" w:sz="0" w:space="0" w:color="auto"/>
        <w:left w:val="none" w:sz="0" w:space="0" w:color="auto"/>
        <w:bottom w:val="none" w:sz="0" w:space="0" w:color="auto"/>
        <w:right w:val="none" w:sz="0" w:space="0" w:color="auto"/>
      </w:divBdr>
    </w:div>
    <w:div w:id="1929385142">
      <w:bodyDiv w:val="1"/>
      <w:marLeft w:val="0"/>
      <w:marRight w:val="0"/>
      <w:marTop w:val="0"/>
      <w:marBottom w:val="0"/>
      <w:divBdr>
        <w:top w:val="none" w:sz="0" w:space="0" w:color="auto"/>
        <w:left w:val="none" w:sz="0" w:space="0" w:color="auto"/>
        <w:bottom w:val="none" w:sz="0" w:space="0" w:color="auto"/>
        <w:right w:val="none" w:sz="0" w:space="0" w:color="auto"/>
      </w:divBdr>
    </w:div>
    <w:div w:id="20356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ie.vt.edu/institutional-effectiveness/administrative-unit-assessment.html" TargetMode="External"/><Relationship Id="rId4" Type="http://schemas.openxmlformats.org/officeDocument/2006/relationships/settings" Target="settings.xml"/><Relationship Id="rId9" Type="http://schemas.openxmlformats.org/officeDocument/2006/relationships/hyperlink" Target="mailto:labryant@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7763-0088-422E-8614-3A897F80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Bodo, Bethany</dc:creator>
  <cp:keywords/>
  <dc:description/>
  <cp:lastModifiedBy>Bryant, Lauren</cp:lastModifiedBy>
  <cp:revision>3</cp:revision>
  <cp:lastPrinted>2016-05-04T12:57:00Z</cp:lastPrinted>
  <dcterms:created xsi:type="dcterms:W3CDTF">2022-01-12T14:53:00Z</dcterms:created>
  <dcterms:modified xsi:type="dcterms:W3CDTF">2022-01-12T14:55:00Z</dcterms:modified>
</cp:coreProperties>
</file>